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[What this letter is about]</w:t>
      </w:r>
    </w:p>
    <w:p>
      <w:r>
        <w:rPr>
          <w:rFonts w:ascii="Arial" w:cs="Arial" w:eastAsia="Arial" w:hAnsi="Arial"/>
        </w:rPr>
        <w:t xml:space="preserve">Dear [Parent/Guardian Name],</w:t>
      </w:r>
    </w:p>
    <w:p>
      <w:r>
        <w:rPr>
          <w:rFonts w:ascii="Arial" w:cs="Arial" w:eastAsia="Arial" w:hAnsi="Arial"/>
        </w:rPr>
        <w:t xml:space="preserve">[Open with the single most important point. Families should understand the purpose of the letter from the first sentence. For example: "Starting Monday, October 5, all students will enter through the main office doors."]</w:t>
      </w:r>
    </w:p>
    <w:p>
      <w:r>
        <w:rPr>
          <w:rFonts w:ascii="Arial" w:cs="Arial" w:eastAsia="Arial" w:hAnsi="Arial"/>
        </w:rPr>
        <w:t xml:space="preserve">[Add one or two short paragraphs of detail. Use everyday words. Aim for a reading level that most families can read quickly, and keep sentences under about 20 words.]</w:t>
      </w:r>
    </w:p>
    <w:p>
      <w:pPr>
        <w:pStyle w:val="Heading2"/>
      </w:pPr>
      <w:r>
        <w:rPr>
          <w:rFonts w:ascii="Arial" w:cs="Arial" w:eastAsia="Arial" w:hAnsi="Arial"/>
        </w:rPr>
        <w:t xml:space="preserve">What You Need to Do</w:t>
      </w:r>
    </w:p>
    <w:p>
      <w:pPr>
        <w:pStyle w:val="ListParagraph"/>
        <w:numPr>
          <w:ilvl w:val="0"/>
          <w:numId w:val="2"/>
        </w:numPr>
        <w:spacing w:after="80"/>
      </w:pPr>
      <w:r>
        <w:rPr>
          <w:rFonts w:ascii="Arial" w:cs="Arial" w:eastAsia="Arial" w:hAnsi="Arial"/>
        </w:rPr>
        <w:t xml:space="preserve">[Action, with a deadline if there is one]</w:t>
      </w:r>
    </w:p>
    <w:p>
      <w:pPr>
        <w:pStyle w:val="ListParagraph"/>
        <w:numPr>
          <w:ilvl w:val="0"/>
          <w:numId w:val="2"/>
        </w:numPr>
        <w:spacing w:after="80"/>
      </w:pPr>
      <w:r>
        <w:rPr>
          <w:rFonts w:ascii="Arial" w:cs="Arial" w:eastAsia="Arial" w:hAnsi="Arial"/>
        </w:rPr>
        <w:t xml:space="preserve">[Action]</w:t>
      </w:r>
    </w:p>
    <w:p>
      <w:pPr>
        <w:pStyle w:val="Heading2"/>
      </w:pPr>
      <w:r>
        <w:rPr>
          <w:rFonts w:ascii="Arial" w:cs="Arial" w:eastAsia="Arial" w:hAnsi="Arial"/>
        </w:rPr>
        <w:t xml:space="preserve">Key Dates</w:t>
      </w:r>
    </w:p>
    <w:p>
      <w:pPr>
        <w:pStyle w:val="Caption"/>
        <w:keepNext/>
        <w:spacing w:after="60" w:before="120"/>
      </w:pPr>
      <w:r>
        <w:rPr>
          <w:rFonts w:ascii="Arial" w:cs="Arial" w:eastAsia="Arial" w:hAnsi="Arial"/>
        </w:rPr>
        <w:t xml:space="preserve">Table 1. Important dates related to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related to this letter"/>
        <w:tblDescription w:val="Each row gives a date and what happens on that date."/>
      </w:tblPr>
      <w:tblGrid>
        <w:gridCol w:w="2800"/>
        <w:gridCol w:w="6560"/>
      </w:tblGrid>
      <w:tr>
        <w:trPr>
          <w:cantSplit/>
          <w:tblHeader/>
        </w:trPr>
        <w:tc>
          <w:tcPr>
            <w:tcW w:type="dxa" w:w="28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65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What happens</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r>
        <w:trPr>
          <w:cantSplit/>
        </w:trPr>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 Day]</w:t>
            </w:r>
          </w:p>
        </w:tc>
        <w:tc>
          <w:tcPr>
            <w:tcW w:type="dxa" w:w="6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[Event or deadline]</w:t>
            </w:r>
          </w:p>
        </w:tc>
      </w:tr>
    </w:tbl>
    <w:p>
      <w:pPr>
        <w:spacing w:after="120" w:before="0"/>
      </w:pPr>
    </w:p>
    <w:p>
      <w:pPr>
        <w:pStyle w:val="Heading2"/>
      </w:pPr>
      <w:r>
        <w:rPr>
          <w:rFonts w:ascii="Arial" w:cs="Arial" w:eastAsia="Arial" w:hAnsi="Arial"/>
        </w:rPr>
        <w:t xml:space="preserve">Questions</w:t>
      </w:r>
    </w:p>
    <w:p>
      <w:r>
        <w:rPr>
          <w:rFonts w:ascii="Arial" w:cs="Arial" w:eastAsia="Arial" w:hAnsi="Arial"/>
        </w:rPr>
        <w:t xml:space="preserve">Please call [Name] at [Phone] or email </w:t>
      </w:r>
      <w:hyperlink w:history="1" r:id="rIdsttiyrqukwo8tvowvoskb">
        <w:r>
          <w:rPr>
            <w:rStyle w:val="Hyperlink"/>
            <w:rFonts w:ascii="Arial" w:cs="Arial" w:eastAsia="Arial" w:hAnsi="Arial"/>
          </w:rPr>
          <w:t xml:space="preserve">[email@district.org]</w:t>
        </w:r>
      </w:hyperlink>
      <w:r>
        <w:rPr>
          <w:rFonts w:ascii="Arial" w:cs="Arial" w:eastAsia="Arial" w:hAnsi="Arial"/>
        </w:rPr>
        <w:t xml:space="preserve">. We are glad to help.</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Munising Public Schools</w:t>
      </w:r>
    </w:p>
    <w:p>
      <w:r>
        <w:rPr>
          <w:rFonts w:ascii="Arial" w:cs="Arial" w:eastAsia="Arial" w:hAnsi="Arial"/>
        </w:rPr>
        <w:t xml:space="preserve">[Phone]  |  </w:t>
      </w:r>
      <w:hyperlink w:history="1" r:id="rIdd0rjk2yq1ry5rlayqxdxk">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Main Office, Munising Public Schools, Alternate formats and accessibility assistance (or the Section 504 Coordinators), at (906) 387-2251. There is no cost to you.</w:t>
      </w:r>
    </w:p>
    <w:p>
      <w:r>
        <w:rPr>
          <w:rFonts w:ascii="Arial" w:cs="Arial" w:eastAsia="Arial" w:hAnsi="Arial"/>
        </w:rPr>
        <w:t xml:space="preserve">The Munising School District does not discriminate on the basis of race, color, national origin, sexual orientation, gender identity, age, disability, height, weight, religion, or marital status in its programs, activities, and employment.
Questions about this policy may be directed to Dawn Mattson (PK-5) and Jennifer Miles (6-12), Section 504 Coordinators, at (906) 387-2102 (PK-5); (906) 387-2103 ext. 2234 (6-12) or dawn.mattson@mps-up.com; jennifer.miles@mps-up.com.</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This letter is written so it also works as an email or web post: the Heading 1 is the subject line, and the sections keep their structure when pasted into a district communication tool. Keep the "Accessibility and Language Help" section on every family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Parent and Guardian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sttiyrqukwo8tvowvoskb" Type="http://schemas.openxmlformats.org/officeDocument/2006/relationships/hyperlink" Target="mailto:email@district.org" TargetMode="External"/><Relationship Id="rIdd0rjk2yq1ry5rlayqxdxk" Type="http://schemas.openxmlformats.org/officeDocument/2006/relationships/hyperlink" Target="mailto:email@district.org" TargetMode="External"/><Relationship Id="rId8" Type="http://schemas.openxmlformats.org/officeDocument/2006/relationships/image" Target="media/205aabf2c6059cc05cf17c8bb5c6586fcf50d526.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Parent and Guardian Letter Template</dc:title>
  <dc:subject>Parent and Guardian Letter Template</dc:subject>
  <dc:creator>Munising Public Schools / Michigan K-12 Accessible Template Bundle</dc:creator>
  <cp:keywords>accessible template, K-12, Michigan, WCAG 2.1 AA</cp:keywords>
  <dc:description>Accessible general-purpose letter to families with a clear subject heading, action steps, and language access statement.</dc:description>
  <dc:language>en-US</dc:language>
  <cp:lastModifiedBy>Michigan K-12 Accessible Template Bundle</cp:lastModifiedBy>
  <cp:revision>1</cp:revision>
  <dcterms:created xsi:type="dcterms:W3CDTF">2026-09-10T23:11:46.856Z</dcterms:created>
  <dcterms:modified xsi:type="dcterms:W3CDTF">2026-09-10T23:11:46.856Z</dcterms:modified>
</cp:coreProperties>
</file>

<file path=docProps/custom.xml><?xml version="1.0" encoding="utf-8"?>
<Properties xmlns="http://schemas.openxmlformats.org/officeDocument/2006/custom-properties" xmlns:vt="http://schemas.openxmlformats.org/officeDocument/2006/docPropsVTypes"/>
</file>