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pPr>
      <w:r>
        <w:rPr>
          <w:rFonts w:ascii="Arial" w:cs="Arial" w:eastAsia="Arial" w:hAnsi="Arial"/>
        </w:rPr>
        <w:t xml:space="preserve">Michigan K-12 Accessible Template Bundle: Start Here</w:t>
      </w:r>
    </w:p>
    <w:p>
      <w:r>
        <w:rPr>
          <w:rFonts w:ascii="Arial" w:cs="Arial" w:eastAsia="Arial" w:hAnsi="Arial"/>
          <w:b/>
          <w:bCs/>
        </w:rPr>
        <w:t xml:space="preserve">Version: </w:t>
      </w:r>
      <w:r>
        <w:rPr>
          <w:rFonts w:ascii="Arial" w:cs="Arial" w:eastAsia="Arial" w:hAnsi="Arial"/>
        </w:rPr>
        <w:t xml:space="preserve">1.3, September 2026, built for Gwinn Area Community Schools</w:t>
      </w:r>
    </w:p>
    <w:p>
      <w:r>
        <w:rPr>
          <w:rFonts w:ascii="Arial" w:cs="Arial" w:eastAsia="Arial" w:hAnsi="Arial"/>
          <w:b/>
          <w:bCs/>
        </w:rPr>
        <w:t xml:space="preserve">Audience: </w:t>
      </w:r>
      <w:r>
        <w:rPr>
          <w:rFonts w:ascii="Arial" w:cs="Arial" w:eastAsia="Arial" w:hAnsi="Arial"/>
        </w:rPr>
        <w:t xml:space="preserve">Michigan public school district staff: administrators, office staff, teachers, communications staff, and technology or accessibility coordinators.</w:t>
      </w:r>
    </w:p>
    <w:p>
      <w:r>
        <w:rPr>
          <w:rFonts w:ascii="Arial" w:cs="Arial" w:eastAsia="Arial" w:hAnsi="Arial"/>
        </w:rPr>
        <w:t xml:space="preserve">This bundle gives Michigan K-12 schools ready-to-use Word, PowerPoint, and Excel templates that are built to be accessible from the first keystroke. Structure that assistive technology depends on (headings, table header rows, alt text, reading order, document language) is already in place, so staff can focus on content. The templates follow the Web Content Accessibility Guidelines (WCAG) 2.1 Level AA principles that the Americans with Disabilities Act (ADA) Title II web rule applies to public entities, as adapted to Office documents.</w:t>
      </w:r>
    </w:p>
    <w:p>
      <w:r>
        <w:rPr>
          <w:rFonts w:ascii="Arial" w:cs="Arial" w:eastAsia="Arial" w:hAnsi="Arial"/>
          <w:b/>
          <w:bCs/>
        </w:rPr>
        <w:t xml:space="preserve">Read the "Known Limitations" section before publishing anything. </w:t>
      </w:r>
      <w:r>
        <w:rPr>
          <w:rFonts w:ascii="Arial" w:cs="Arial" w:eastAsia="Arial" w:hAnsi="Arial"/>
        </w:rPr>
        <w:t xml:space="preserve">In particular, this release was verified with automated structural checks and manual review of the document structure; a live screen reader pass by your district (see the testing protocol below) is the final step before you adopt the bundle.</w:t>
      </w:r>
    </w:p>
    <w:p>
      <w:pPr>
        <w:pStyle w:val="Heading2"/>
      </w:pPr>
      <w:r>
        <w:rPr>
          <w:rFonts w:ascii="Arial" w:cs="Arial" w:eastAsia="Arial" w:hAnsi="Arial"/>
        </w:rPr>
        <w:t xml:space="preserve">What Is in the Bundle</w:t>
      </w:r>
    </w:p>
    <w:p>
      <w:pPr>
        <w:pStyle w:val="Caption"/>
        <w:keepNext/>
        <w:spacing w:after="60" w:before="120"/>
      </w:pPr>
      <w:r>
        <w:rPr>
          <w:rFonts w:ascii="Arial" w:cs="Arial" w:eastAsia="Arial" w:hAnsi="Arial"/>
        </w:rPr>
        <w:t xml:space="preserve">Table 1. Files in the bundle by folder, with format and purpose</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Files in the bundle by folder, with format and purpose"/>
        <w:tblDescription w:val="Each row is one file. Columns: folder, file name, format, and what the file is for."/>
      </w:tblPr>
      <w:tblGrid>
        <w:gridCol w:w="1900"/>
        <w:gridCol w:w="2900"/>
        <w:gridCol w:w="1500"/>
        <w:gridCol w:w="3060"/>
      </w:tblGrid>
      <w:tr>
        <w:trPr>
          <w:cantSplit/>
          <w:tblHeader/>
        </w:trPr>
        <w:tc>
          <w:tcPr>
            <w:tcW w:type="dxa" w:w="1900"/>
            <w:tcBorders>
              <w:top w:val="single" w:color="404040" w:sz="6"/>
              <w:left w:val="single" w:color="404040" w:sz="6"/>
              <w:bottom w:val="single" w:color="404040" w:sz="6"/>
              <w:right w:val="single" w:color="404040" w:sz="6"/>
            </w:tcBorders>
            <w:shd w:fill="FDF3E0"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Folder</w:t>
            </w:r>
          </w:p>
        </w:tc>
        <w:tc>
          <w:tcPr>
            <w:tcW w:type="dxa" w:w="2900"/>
            <w:tcBorders>
              <w:top w:val="single" w:color="404040" w:sz="6"/>
              <w:left w:val="single" w:color="404040" w:sz="6"/>
              <w:bottom w:val="single" w:color="404040" w:sz="6"/>
              <w:right w:val="single" w:color="404040" w:sz="6"/>
            </w:tcBorders>
            <w:shd w:fill="FDF3E0"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File</w:t>
            </w:r>
          </w:p>
        </w:tc>
        <w:tc>
          <w:tcPr>
            <w:tcW w:type="dxa" w:w="1500"/>
            <w:tcBorders>
              <w:top w:val="single" w:color="404040" w:sz="6"/>
              <w:left w:val="single" w:color="404040" w:sz="6"/>
              <w:bottom w:val="single" w:color="404040" w:sz="6"/>
              <w:right w:val="single" w:color="404040" w:sz="6"/>
            </w:tcBorders>
            <w:shd w:fill="FDF3E0"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Format</w:t>
            </w:r>
          </w:p>
        </w:tc>
        <w:tc>
          <w:tcPr>
            <w:tcW w:type="dxa" w:w="3060"/>
            <w:tcBorders>
              <w:top w:val="single" w:color="404040" w:sz="6"/>
              <w:left w:val="single" w:color="404040" w:sz="6"/>
              <w:bottom w:val="single" w:color="404040" w:sz="6"/>
              <w:right w:val="single" w:color="404040" w:sz="6"/>
            </w:tcBorders>
            <w:shd w:fill="FDF3E0"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Use it for</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00-Start-Here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Start-Here-Guide.docx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This guide: how to use, customize, test, and publish the templates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00-Start-Here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Accessibility-Quick-Checklist.docx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One-page checklist to complete before any document goes out</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01-Administrative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Memo.docx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Internal memo with To/From/Date/Subject and action steps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01-Administrative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Meeting-Agenda.docx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Staff, committee, or PLC agenda with timed items and action tracking</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01-Administrative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Meeting-Minutes.docx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Minutes with attendance, discussion summary, decisions, and action items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01-Administrative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Board-Meeting-Agenda-OMA.docx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 of Education agenda with Open Meetings Act notice and public comment guidelines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01-Administrative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Sign-In-Sheet.docx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Printable sign-in sheet for meetings, PD, and events (landscape)</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01-Administrative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Staff-and-Board-Presentation.pptx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PowerPoint</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Presentation template with eight accessible layouts, chart plus data table, speaker notes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Parent-Guardian-Letter.docx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General letter to families with action steps and key dates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Attendance-Concern-Letter.docx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Attendance intervention letter with summary table and supports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Field-Trip-Permission-Slip.docx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Trip details, permission checkboxes, health information, signature block</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Family-Newsletter.docx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Single-column newsletter with dates table, photo with alt text, resources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Parent-Teacher-Conference-Invitation.docx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Conference invitation with preparation tips and time-slot sign-up</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IEP-504-Meeting-Invitation-Letter.docx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Plain-language cover letter that accompanies the required IEP or 504 meeting notice</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Weekly-Attendance-Sheet.docx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Printable weekly roster with text codes and daily totals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Attendance-Tracker.xlsx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Excel</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Monthly grid with automatic totals, school-day calendar, and watch list</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Gradebook.xlsx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Excel</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Weighted-category gradebook with automatic percentages and letter grades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Lesson-Plan.docx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Standards, objectives, sequenced activities, UDL and accommodations, assessment</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Course-Syllabus.docx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Course information, grading tables, expectations, accommodation statement, schedule</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Assignment-Rubric.docx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Analytic rubric with four levels and a score column (landscape)</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Student-Assignment-Worksheet.docx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Worksheet with numbered questions, labeled answer space, self-check boxes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Classroom-Lesson-Deck.pptx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PowerPoint</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Lesson presentation template with eight accessible layouts and coaching notes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01-Administrative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Job-Posting.docx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Position announcement with duties, qualifications, application steps, EEO and accommodation statements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01-Administrative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Press-Release.docx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News release with headline, dateline, quotes, boilerplate, and media contact</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01-Administrative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Classroom-Walkthrough-Notes.docx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Informal walkthrough form with look-fors in words, evidence, strengths, next steps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01-Administrative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Grant-and-Budget-Tracker.xlsx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Excel</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Budget lines, transaction log, encumbered and spent totals, summary by category</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FERPA-Directory-Information-Opt-Out.docx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Annual directory information notice with opt-out checkboxes, including military recruiter and college releases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Weather-Emergency-Closure-Notice.docx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Closure, delay, early dismissal, or remote learning day notice for email, web, and text</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Open-House-Curriculum-Night-Invitation.docx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Family event invitation with schedule table, supports, and RSVP options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Student-Progress-Report.docx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Mid-marking-period progress letter with standing by category and how families can help</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Family-Night-Open-House-Presentation.pptx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PowerPoint</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Family-facing presentation for open house, curriculum night, or orientation</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Substitute-Teacher-Plans.docx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Schedule, procedures, emergency information, staff contacts, period-by-period lessons, end-of-day report</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Unit-Plan.docx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Multi-week unit plan with standards, essential questions, assessment plan, weekly sequence, UDL</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Quiz-and-Assessment.docx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Quiz with lettered answer choices, short and extended response, scoring guide, teacher answer key</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Family-Contact-Log.xlsx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Excel</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Communication log with method and topic lists, follow-up tracking, and summary counts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04-Student-Services-and-Safety</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Incident-Report-Form.docx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General incident report for injuries, behavior, property, and safety concerns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04-Student-Services-and-Safety</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Bullying-Harassment-Report-Form.docx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Reporting form for students, families, and staff with administrator follow-up section</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04-Student-Services-and-Safety</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Medication-Authorization-Form.docx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Prescriber and parent authorization for medication at school, including self-carry</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04-Student-Services-and-Safety</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Progress-Monitoring-Tracker.xlsx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Excel</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IEP and MTSS goal data log with calculated averages, best scores, and status words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tools</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a11y_check.py</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Python script</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Automated structural accessibility checker for .docx, .pptx, and .xlsx files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tools</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VERIFICATION-REPORT.md</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Text</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Output of the checker for every file in this release</w:t>
            </w:r>
          </w:p>
        </w:tc>
      </w:tr>
    </w:tbl>
    <w:p>
      <w:pPr>
        <w:spacing w:after="120" w:before="0"/>
      </w:pPr>
    </w:p>
    <w:p>
      <w:pPr>
        <w:pStyle w:val="Heading2"/>
      </w:pPr>
      <w:r>
        <w:rPr>
          <w:rFonts w:ascii="Arial" w:cs="Arial" w:eastAsia="Arial" w:hAnsi="Arial"/>
        </w:rPr>
        <w:t xml:space="preserve">How to Use a Template</w:t>
      </w:r>
    </w:p>
    <w:p>
      <w:pPr>
        <w:pStyle w:val="ListParagraph"/>
        <w:numPr>
          <w:ilvl w:val="0"/>
          <w:numId w:val="2"/>
        </w:numPr>
        <w:spacing w:after="80"/>
      </w:pPr>
      <w:r>
        <w:rPr>
          <w:rFonts w:ascii="Arial" w:cs="Arial" w:eastAsia="Arial" w:hAnsi="Arial"/>
        </w:rPr>
        <w:t xml:space="preserve">Open the template and immediately use File &gt; Save As to save a copy with a new name. To make it a reusable Word or PowerPoint template, choose "Word Template (.dotx)" or "PowerPoint Template (.potx)" as the file type.</w:t>
      </w:r>
    </w:p>
    <w:p>
      <w:pPr>
        <w:pStyle w:val="ListParagraph"/>
        <w:numPr>
          <w:ilvl w:val="0"/>
          <w:numId w:val="2"/>
        </w:numPr>
        <w:spacing w:after="80"/>
      </w:pPr>
      <w:r>
        <w:rPr>
          <w:rFonts w:ascii="Arial" w:cs="Arial" w:eastAsia="Arial" w:hAnsi="Arial"/>
        </w:rPr>
        <w:t xml:space="preserve">Replace the placeholder text. Every placeholder is in square brackets, such as Gwinn Area Community Schools. Use Find (Ctrl+F) and search for "[" to jump to each one; when no brackets remain, you are done.</w:t>
      </w:r>
    </w:p>
    <w:p>
      <w:pPr>
        <w:pStyle w:val="ListParagraph"/>
        <w:numPr>
          <w:ilvl w:val="0"/>
          <w:numId w:val="2"/>
        </w:numPr>
        <w:spacing w:after="80"/>
      </w:pPr>
      <w:r>
        <w:rPr>
          <w:rFonts w:ascii="Arial" w:cs="Arial" w:eastAsia="Arial" w:hAnsi="Arial"/>
        </w:rPr>
        <w:t xml:space="preserve">Replace the logo: right-click the LOGO placeholder, choose Change Picture, and pick your logo. Then right-click the picture, choose View Alt Text, and type your district name followed by "logo" (for example, "Negaunee Public Schools logo"). Do the same for the PHOTO PLACEHOLDER images.</w:t>
      </w:r>
    </w:p>
    <w:p>
      <w:pPr>
        <w:pStyle w:val="ListParagraph"/>
        <w:numPr>
          <w:ilvl w:val="0"/>
          <w:numId w:val="2"/>
        </w:numPr>
        <w:spacing w:after="80"/>
      </w:pPr>
      <w:r>
        <w:rPr>
          <w:rFonts w:ascii="Arial" w:cs="Arial" w:eastAsia="Arial" w:hAnsi="Arial"/>
        </w:rPr>
        <w:t xml:space="preserve">Delete the paragraph that begins "Template note." It exists only to explain the template.</w:t>
      </w:r>
    </w:p>
    <w:p>
      <w:pPr>
        <w:pStyle w:val="ListParagraph"/>
        <w:numPr>
          <w:ilvl w:val="0"/>
          <w:numId w:val="2"/>
        </w:numPr>
        <w:spacing w:after="80"/>
      </w:pPr>
      <w:r>
        <w:rPr>
          <w:rFonts w:ascii="Arial" w:cs="Arial" w:eastAsia="Arial" w:hAnsi="Arial"/>
        </w:rPr>
        <w:t xml:space="preserve">Run the built-in checker: in Word, PowerPoint, or Excel choose Review &gt; Check Accessibility and fix anything it reports.</w:t>
      </w:r>
    </w:p>
    <w:p>
      <w:pPr>
        <w:pStyle w:val="ListParagraph"/>
        <w:numPr>
          <w:ilvl w:val="0"/>
          <w:numId w:val="2"/>
        </w:numPr>
        <w:spacing w:after="80"/>
      </w:pPr>
      <w:r>
        <w:rPr>
          <w:rFonts w:ascii="Arial" w:cs="Arial" w:eastAsia="Arial" w:hAnsi="Arial"/>
        </w:rPr>
        <w:t xml:space="preserve">Save. If you must produce a PDF, follow the export steps in the "Publishing" section; never "Print to PDF."</w:t>
      </w:r>
    </w:p>
    <w:p>
      <w:pPr>
        <w:pStyle w:val="Heading2"/>
      </w:pPr>
      <w:r>
        <w:rPr>
          <w:rFonts w:ascii="Arial" w:cs="Arial" w:eastAsia="Arial" w:hAnsi="Arial"/>
        </w:rPr>
        <w:t xml:space="preserve">Accessibility Features Built Into Every Template</w:t>
      </w:r>
    </w:p>
    <w:p>
      <w:pPr>
        <w:pStyle w:val="Heading3"/>
      </w:pPr>
      <w:r>
        <w:rPr>
          <w:rFonts w:ascii="Arial" w:cs="Arial" w:eastAsia="Arial" w:hAnsi="Arial"/>
        </w:rPr>
        <w:t xml:space="preserve">Word documents</w:t>
      </w:r>
    </w:p>
    <w:p>
      <w:pPr>
        <w:pStyle w:val="ListParagraph"/>
        <w:numPr>
          <w:ilvl w:val="0"/>
          <w:numId w:val="3"/>
        </w:numPr>
        <w:spacing w:after="80"/>
      </w:pPr>
      <w:r>
        <w:rPr>
          <w:rFonts w:ascii="Arial" w:cs="Arial" w:eastAsia="Arial" w:hAnsi="Arial"/>
        </w:rPr>
        <w:t xml:space="preserve">Real heading styles (Heading 1 for the document title, Heading 2 for sections, Heading 3 for sub-sections) with outline levels, so screen reader users can list and jump between headings.</w:t>
      </w:r>
    </w:p>
    <w:p>
      <w:pPr>
        <w:pStyle w:val="ListParagraph"/>
        <w:numPr>
          <w:ilvl w:val="0"/>
          <w:numId w:val="3"/>
        </w:numPr>
        <w:spacing w:after="80"/>
      </w:pPr>
      <w:r>
        <w:rPr>
          <w:rFonts w:ascii="Arial" w:cs="Arial" w:eastAsia="Arial" w:hAnsi="Arial"/>
        </w:rPr>
        <w:t xml:space="preserve">Document language set to English (United States) so text is pronounced correctly; the document title is filled in the file properties.</w:t>
      </w:r>
    </w:p>
    <w:p>
      <w:pPr>
        <w:pStyle w:val="ListParagraph"/>
        <w:numPr>
          <w:ilvl w:val="0"/>
          <w:numId w:val="3"/>
        </w:numPr>
        <w:spacing w:after="80"/>
      </w:pPr>
      <w:r>
        <w:rPr>
          <w:rFonts w:ascii="Arial" w:cs="Arial" w:eastAsia="Arial" w:hAnsi="Arial"/>
        </w:rPr>
        <w:t xml:space="preserve">Tables have a designated header row that repeats on each printed page, no merged or split cells, no empty header cells, and a caption and description stored in the table properties.</w:t>
      </w:r>
    </w:p>
    <w:p>
      <w:pPr>
        <w:pStyle w:val="ListParagraph"/>
        <w:numPr>
          <w:ilvl w:val="0"/>
          <w:numId w:val="3"/>
        </w:numPr>
        <w:spacing w:after="80"/>
      </w:pPr>
      <w:r>
        <w:rPr>
          <w:rFonts w:ascii="Arial" w:cs="Arial" w:eastAsia="Arial" w:hAnsi="Arial"/>
        </w:rPr>
        <w:t xml:space="preserve">Every image has alternative text. Placeholder images say so in their alt text so they cannot be forgotten.</w:t>
      </w:r>
    </w:p>
    <w:p>
      <w:pPr>
        <w:pStyle w:val="ListParagraph"/>
        <w:numPr>
          <w:ilvl w:val="0"/>
          <w:numId w:val="3"/>
        </w:numPr>
        <w:spacing w:after="80"/>
      </w:pPr>
      <w:r>
        <w:rPr>
          <w:rFonts w:ascii="Arial" w:cs="Arial" w:eastAsia="Arial" w:hAnsi="Arial"/>
        </w:rPr>
        <w:t xml:space="preserve">Lists use Word’s real bulleted and numbered list features, never typed symbols.</w:t>
      </w:r>
    </w:p>
    <w:p>
      <w:pPr>
        <w:pStyle w:val="ListParagraph"/>
        <w:numPr>
          <w:ilvl w:val="0"/>
          <w:numId w:val="3"/>
        </w:numPr>
        <w:spacing w:after="80"/>
      </w:pPr>
      <w:r>
        <w:rPr>
          <w:rFonts w:ascii="Arial" w:cs="Arial" w:eastAsia="Arial" w:hAnsi="Arial"/>
        </w:rPr>
        <w:t xml:space="preserve">Checkboxes are real Word content controls, announced as "check box, not checked," and can be marked with the keyboard, the mouse, or a pen on paper.</w:t>
      </w:r>
    </w:p>
    <w:p>
      <w:pPr>
        <w:pStyle w:val="ListParagraph"/>
        <w:numPr>
          <w:ilvl w:val="0"/>
          <w:numId w:val="3"/>
        </w:numPr>
        <w:spacing w:after="80"/>
      </w:pPr>
      <w:r>
        <w:rPr>
          <w:rFonts w:ascii="Arial" w:cs="Arial" w:eastAsia="Arial" w:hAnsi="Arial"/>
        </w:rPr>
        <w:t xml:space="preserve">No text boxes, columns, floating shapes, WordArt, or SmartArt, all of which break reading order.</w:t>
      </w:r>
    </w:p>
    <w:p>
      <w:pPr>
        <w:pStyle w:val="ListParagraph"/>
        <w:numPr>
          <w:ilvl w:val="0"/>
          <w:numId w:val="3"/>
        </w:numPr>
        <w:spacing w:after="80"/>
      </w:pPr>
      <w:r>
        <w:rPr>
          <w:rFonts w:ascii="Arial" w:cs="Arial" w:eastAsia="Arial" w:hAnsi="Arial"/>
        </w:rPr>
        <w:t xml:space="preserve">Blank response areas are made with paragraph spacing, not rows of underscores, so a screen reader hears "Answer:" rather than dozens of "underscore" announcements.</w:t>
      </w:r>
    </w:p>
    <w:p>
      <w:pPr>
        <w:pStyle w:val="ListParagraph"/>
        <w:numPr>
          <w:ilvl w:val="0"/>
          <w:numId w:val="3"/>
        </w:numPr>
        <w:spacing w:after="80"/>
      </w:pPr>
      <w:r>
        <w:rPr>
          <w:rFonts w:ascii="Arial" w:cs="Arial" w:eastAsia="Arial" w:hAnsi="Arial"/>
        </w:rPr>
        <w:t xml:space="preserve">Arial 12-point body text, left-aligned (not justified), with dark navy headings that have a contrast ratio of 12.6 to 1 against white. Table header shading is light blue with black text (15 to 1).</w:t>
      </w:r>
    </w:p>
    <w:p>
      <w:pPr>
        <w:pStyle w:val="ListParagraph"/>
        <w:numPr>
          <w:ilvl w:val="0"/>
          <w:numId w:val="3"/>
        </w:numPr>
        <w:spacing w:after="80"/>
      </w:pPr>
      <w:r>
        <w:rPr>
          <w:rFonts w:ascii="Arial" w:cs="Arial" w:eastAsia="Arial" w:hAnsi="Arial"/>
        </w:rPr>
        <w:t xml:space="preserve">Links use descriptive text ("Join the meeting online"), never a raw web address or "click here."</w:t>
      </w:r>
    </w:p>
    <w:p>
      <w:pPr>
        <w:pStyle w:val="ListParagraph"/>
        <w:numPr>
          <w:ilvl w:val="0"/>
          <w:numId w:val="3"/>
        </w:numPr>
        <w:spacing w:after="80"/>
      </w:pPr>
      <w:r>
        <w:rPr>
          <w:rFonts w:ascii="Arial" w:cs="Arial" w:eastAsia="Arial" w:hAnsi="Arial"/>
        </w:rPr>
        <w:t xml:space="preserve">Family-facing documents end with an "Accessibility and Language Help" section offering alternate formats, interpreters, and translation at no cost.</w:t>
      </w:r>
    </w:p>
    <w:p>
      <w:pPr>
        <w:pStyle w:val="Heading3"/>
      </w:pPr>
      <w:r>
        <w:rPr>
          <w:rFonts w:ascii="Arial" w:cs="Arial" w:eastAsia="Arial" w:hAnsi="Arial"/>
        </w:rPr>
        <w:t xml:space="preserve">PowerPoint decks</w:t>
      </w:r>
    </w:p>
    <w:p>
      <w:pPr>
        <w:pStyle w:val="ListParagraph"/>
        <w:numPr>
          <w:ilvl w:val="0"/>
          <w:numId w:val="3"/>
        </w:numPr>
        <w:spacing w:after="80"/>
      </w:pPr>
      <w:r>
        <w:rPr>
          <w:rFonts w:ascii="Arial" w:cs="Arial" w:eastAsia="Arial" w:hAnsi="Arial"/>
        </w:rPr>
        <w:t xml:space="preserve">Eight slide layouts (Title Slide, Section Header, Title and Content, Two Content, Content with Picture, Title Only, Three Cards, Closing). Add slides with Home &gt; New Slide and choose a layout; the accessibility properties come with it.</w:t>
      </w:r>
    </w:p>
    <w:p>
      <w:pPr>
        <w:pStyle w:val="ListParagraph"/>
        <w:numPr>
          <w:ilvl w:val="0"/>
          <w:numId w:val="3"/>
        </w:numPr>
        <w:spacing w:after="80"/>
      </w:pPr>
      <w:r>
        <w:rPr>
          <w:rFonts w:ascii="Arial" w:cs="Arial" w:eastAsia="Arial" w:hAnsi="Arial"/>
        </w:rPr>
        <w:t xml:space="preserve">Every text element on every slide is a real placeholder from its layout, so each slide has a title that appears in Outline View and is read first, and the reading order follows the placeholder order (title, then content left to right).</w:t>
      </w:r>
    </w:p>
    <w:p>
      <w:pPr>
        <w:pStyle w:val="ListParagraph"/>
        <w:numPr>
          <w:ilvl w:val="0"/>
          <w:numId w:val="3"/>
        </w:numPr>
        <w:spacing w:after="80"/>
      </w:pPr>
      <w:r>
        <w:rPr>
          <w:rFonts w:ascii="Arial" w:cs="Arial" w:eastAsia="Arial" w:hAnsi="Arial"/>
        </w:rPr>
        <w:t xml:space="preserve">Decorative shapes (cards, circles, footer text) live on the slide layouts, where screen readers do not read them.</w:t>
      </w:r>
    </w:p>
    <w:p>
      <w:pPr>
        <w:pStyle w:val="ListParagraph"/>
        <w:numPr>
          <w:ilvl w:val="0"/>
          <w:numId w:val="3"/>
        </w:numPr>
        <w:spacing w:after="80"/>
      </w:pPr>
      <w:r>
        <w:rPr>
          <w:rFonts w:ascii="Arial" w:cs="Arial" w:eastAsia="Arial" w:hAnsi="Arial"/>
        </w:rPr>
        <w:t xml:space="preserve">Pictures and charts have alt text; tables have a flagged header row; the chart slide includes a data table with the same numbers.</w:t>
      </w:r>
    </w:p>
    <w:p>
      <w:pPr>
        <w:pStyle w:val="ListParagraph"/>
        <w:numPr>
          <w:ilvl w:val="0"/>
          <w:numId w:val="3"/>
        </w:numPr>
        <w:spacing w:after="80"/>
      </w:pPr>
      <w:r>
        <w:rPr>
          <w:rFonts w:ascii="Arial" w:cs="Arial" w:eastAsia="Arial" w:hAnsi="Arial"/>
        </w:rPr>
        <w:t xml:space="preserve">Fonts are Arial, 24-point body and 36 to 44-point titles; nothing on a content slide is smaller than 18 points except the slide number.</w:t>
      </w:r>
    </w:p>
    <w:p>
      <w:pPr>
        <w:pStyle w:val="ListParagraph"/>
        <w:numPr>
          <w:ilvl w:val="0"/>
          <w:numId w:val="3"/>
        </w:numPr>
        <w:spacing w:after="80"/>
      </w:pPr>
      <w:r>
        <w:rPr>
          <w:rFonts w:ascii="Arial" w:cs="Arial" w:eastAsia="Arial" w:hAnsi="Arial"/>
        </w:rPr>
        <w:t xml:space="preserve">Speaker notes on each sample slide explain how to keep that slide accessible.</w:t>
      </w:r>
    </w:p>
    <w:p>
      <w:pPr>
        <w:pStyle w:val="ListParagraph"/>
        <w:numPr>
          <w:ilvl w:val="0"/>
          <w:numId w:val="3"/>
        </w:numPr>
        <w:spacing w:after="80"/>
      </w:pPr>
      <w:r>
        <w:rPr>
          <w:rFonts w:ascii="Arial" w:cs="Arial" w:eastAsia="Arial" w:hAnsi="Arial"/>
        </w:rPr>
        <w:t xml:space="preserve">Dark slides use white text on dark navy or dark green (contrast above 10 to 1); light slides use black or dark text on white.</w:t>
      </w:r>
    </w:p>
    <w:p>
      <w:pPr>
        <w:pStyle w:val="Heading3"/>
      </w:pPr>
      <w:r>
        <w:rPr>
          <w:rFonts w:ascii="Arial" w:cs="Arial" w:eastAsia="Arial" w:hAnsi="Arial"/>
        </w:rPr>
        <w:t xml:space="preserve">Excel workbooks</w:t>
      </w:r>
    </w:p>
    <w:p>
      <w:pPr>
        <w:pStyle w:val="ListParagraph"/>
        <w:numPr>
          <w:ilvl w:val="0"/>
          <w:numId w:val="3"/>
        </w:numPr>
        <w:spacing w:after="80"/>
      </w:pPr>
      <w:r>
        <w:rPr>
          <w:rFonts w:ascii="Arial" w:cs="Arial" w:eastAsia="Arial" w:hAnsi="Arial"/>
        </w:rPr>
        <w:t xml:space="preserve">An Instructions sheet comes first and explains the workbook in plain language.</w:t>
      </w:r>
    </w:p>
    <w:p>
      <w:pPr>
        <w:pStyle w:val="ListParagraph"/>
        <w:numPr>
          <w:ilvl w:val="0"/>
          <w:numId w:val="3"/>
        </w:numPr>
        <w:spacing w:after="80"/>
      </w:pPr>
      <w:r>
        <w:rPr>
          <w:rFonts w:ascii="Arial" w:cs="Arial" w:eastAsia="Arial" w:hAnsi="Arial"/>
        </w:rPr>
        <w:t xml:space="preserve">Every data range is an Excel Table with a header row, so screen readers announce the column name with each cell. Tables are named (Attendance, Scores, Calendar, and so on).</w:t>
      </w:r>
    </w:p>
    <w:p>
      <w:pPr>
        <w:pStyle w:val="ListParagraph"/>
        <w:numPr>
          <w:ilvl w:val="0"/>
          <w:numId w:val="3"/>
        </w:numPr>
        <w:spacing w:after="80"/>
      </w:pPr>
      <w:r>
        <w:rPr>
          <w:rFonts w:ascii="Arial" w:cs="Arial" w:eastAsia="Arial" w:hAnsi="Arial"/>
        </w:rPr>
        <w:t xml:space="preserve">Cell A1 on every sheet holds the sheet title and A2 a description, so a reader arriving at the top of the sheet knows where they are.</w:t>
      </w:r>
    </w:p>
    <w:p>
      <w:pPr>
        <w:pStyle w:val="ListParagraph"/>
        <w:numPr>
          <w:ilvl w:val="0"/>
          <w:numId w:val="3"/>
        </w:numPr>
        <w:spacing w:after="80"/>
      </w:pPr>
      <w:r>
        <w:rPr>
          <w:rFonts w:ascii="Arial" w:cs="Arial" w:eastAsia="Arial" w:hAnsi="Arial"/>
        </w:rPr>
        <w:t xml:space="preserve">Header rows are frozen and repeat when printed; there are no merged cells, no blank header cells, and no empty sheets.</w:t>
      </w:r>
    </w:p>
    <w:p>
      <w:pPr>
        <w:pStyle w:val="ListParagraph"/>
        <w:numPr>
          <w:ilvl w:val="0"/>
          <w:numId w:val="3"/>
        </w:numPr>
        <w:spacing w:after="80"/>
      </w:pPr>
      <w:r>
        <w:rPr>
          <w:rFonts w:ascii="Arial" w:cs="Arial" w:eastAsia="Arial" w:hAnsi="Arial"/>
        </w:rPr>
        <w:t xml:space="preserve">Attendance codes and grades are text; color is only an added visual cue. Inputs are blue text, formulas are black text on light gray, and a legend on each sheet explains the convention.</w:t>
      </w:r>
    </w:p>
    <w:p>
      <w:pPr>
        <w:pStyle w:val="ListParagraph"/>
        <w:numPr>
          <w:ilvl w:val="0"/>
          <w:numId w:val="3"/>
        </w:numPr>
        <w:spacing w:after="80"/>
      </w:pPr>
      <w:r>
        <w:rPr>
          <w:rFonts w:ascii="Arial" w:cs="Arial" w:eastAsia="Arial" w:hAnsi="Arial"/>
        </w:rPr>
        <w:t xml:space="preserve">Drop-down lists guide data entry, and an "End of worksheet" marker follows the last row.</w:t>
      </w:r>
    </w:p>
    <w:p>
      <w:pPr>
        <w:pStyle w:val="Heading2"/>
      </w:pPr>
      <w:r>
        <w:rPr>
          <w:rFonts w:ascii="Arial" w:cs="Arial" w:eastAsia="Arial" w:hAnsi="Arial"/>
        </w:rPr>
        <w:t xml:space="preserve">Customizing Without Breaking Accessibility</w:t>
      </w:r>
    </w:p>
    <w:p>
      <w:pPr>
        <w:pStyle w:val="Heading3"/>
      </w:pPr>
      <w:r>
        <w:rPr>
          <w:rFonts w:ascii="Arial" w:cs="Arial" w:eastAsia="Arial" w:hAnsi="Arial"/>
        </w:rPr>
        <w:t xml:space="preserve">Colors and branding</w:t>
      </w:r>
    </w:p>
    <w:p>
      <w:pPr>
        <w:pStyle w:val="ListParagraph"/>
        <w:numPr>
          <w:ilvl w:val="0"/>
          <w:numId w:val="3"/>
        </w:numPr>
        <w:spacing w:after="80"/>
      </w:pPr>
      <w:r>
        <w:rPr>
          <w:rFonts w:ascii="Arial" w:cs="Arial" w:eastAsia="Arial" w:hAnsi="Arial"/>
        </w:rPr>
        <w:t xml:space="preserve">You may change the navy heading color and the slide colors to your district colors. Keep text contrast at 4.5 to 1 or better (3 to 1 for text 18 points and larger). Check with a free tool such as the TPGi Colour Contrast Analyser or the WebAIM Contrast Checker.</w:t>
      </w:r>
    </w:p>
    <w:p>
      <w:pPr>
        <w:pStyle w:val="ListParagraph"/>
        <w:numPr>
          <w:ilvl w:val="0"/>
          <w:numId w:val="3"/>
        </w:numPr>
        <w:spacing w:after="80"/>
      </w:pPr>
      <w:r>
        <w:rPr>
          <w:rFonts w:ascii="Arial" w:cs="Arial" w:eastAsia="Arial" w:hAnsi="Arial"/>
        </w:rPr>
        <w:t xml:space="preserve">In Word, change heading colors through the Styles pane (right-click Heading 1 &gt; Modify), not by recoloring text by hand, so every heading changes together.</w:t>
      </w:r>
    </w:p>
    <w:p>
      <w:pPr>
        <w:pStyle w:val="ListParagraph"/>
        <w:numPr>
          <w:ilvl w:val="0"/>
          <w:numId w:val="3"/>
        </w:numPr>
        <w:spacing w:after="80"/>
      </w:pPr>
      <w:r>
        <w:rPr>
          <w:rFonts w:ascii="Arial" w:cs="Arial" w:eastAsia="Arial" w:hAnsi="Arial"/>
        </w:rPr>
        <w:t xml:space="preserve">In PowerPoint, change colors in View &gt; Slide Master so all layouts stay consistent.</w:t>
      </w:r>
    </w:p>
    <w:p>
      <w:pPr>
        <w:pStyle w:val="ListParagraph"/>
        <w:numPr>
          <w:ilvl w:val="0"/>
          <w:numId w:val="3"/>
        </w:numPr>
        <w:spacing w:after="80"/>
      </w:pPr>
      <w:r>
        <w:rPr>
          <w:rFonts w:ascii="Arial" w:cs="Arial" w:eastAsia="Arial" w:hAnsi="Arial"/>
        </w:rPr>
        <w:t xml:space="preserve">Never use color as the only way to show meaning. Pair it with text, such as "Due" or "Absent."</w:t>
      </w:r>
    </w:p>
    <w:p>
      <w:pPr>
        <w:pStyle w:val="Heading3"/>
      </w:pPr>
      <w:r>
        <w:rPr>
          <w:rFonts w:ascii="Arial" w:cs="Arial" w:eastAsia="Arial" w:hAnsi="Arial"/>
        </w:rPr>
        <w:t xml:space="preserve">Fonts and spacing</w:t>
      </w:r>
    </w:p>
    <w:p>
      <w:pPr>
        <w:pStyle w:val="ListParagraph"/>
        <w:numPr>
          <w:ilvl w:val="0"/>
          <w:numId w:val="3"/>
        </w:numPr>
        <w:spacing w:after="80"/>
      </w:pPr>
      <w:r>
        <w:rPr>
          <w:rFonts w:ascii="Arial" w:cs="Arial" w:eastAsia="Arial" w:hAnsi="Arial"/>
        </w:rPr>
        <w:t xml:space="preserve">Keep body text at 12 points or larger in print documents (11 points minimum for dense tables) and 18 points or larger on slides.</w:t>
      </w:r>
    </w:p>
    <w:p>
      <w:pPr>
        <w:pStyle w:val="ListParagraph"/>
        <w:numPr>
          <w:ilvl w:val="0"/>
          <w:numId w:val="3"/>
        </w:numPr>
        <w:spacing w:after="80"/>
      </w:pPr>
      <w:r>
        <w:rPr>
          <w:rFonts w:ascii="Arial" w:cs="Arial" w:eastAsia="Arial" w:hAnsi="Arial"/>
        </w:rPr>
        <w:t xml:space="preserve">Stay with widely available sans-serif fonts (Arial, Calibri, Verdana, Tahoma). Avoid decorative, script, or condensed fonts.</w:t>
      </w:r>
    </w:p>
    <w:p>
      <w:pPr>
        <w:pStyle w:val="ListParagraph"/>
        <w:numPr>
          <w:ilvl w:val="0"/>
          <w:numId w:val="3"/>
        </w:numPr>
        <w:spacing w:after="80"/>
      </w:pPr>
      <w:r>
        <w:rPr>
          <w:rFonts w:ascii="Arial" w:cs="Arial" w:eastAsia="Arial" w:hAnsi="Arial"/>
        </w:rPr>
        <w:t xml:space="preserve">Add space with paragraph spacing (Layout &gt; Spacing), not by pressing Enter repeatedly.</w:t>
      </w:r>
    </w:p>
    <w:p>
      <w:pPr>
        <w:pStyle w:val="Heading3"/>
      </w:pPr>
      <w:r>
        <w:rPr>
          <w:rFonts w:ascii="Arial" w:cs="Arial" w:eastAsia="Arial" w:hAnsi="Arial"/>
        </w:rPr>
        <w:t xml:space="preserve">Tables</w:t>
      </w:r>
    </w:p>
    <w:p>
      <w:pPr>
        <w:pStyle w:val="ListParagraph"/>
        <w:numPr>
          <w:ilvl w:val="0"/>
          <w:numId w:val="3"/>
        </w:numPr>
        <w:spacing w:after="80"/>
      </w:pPr>
      <w:r>
        <w:rPr>
          <w:rFonts w:ascii="Arial" w:cs="Arial" w:eastAsia="Arial" w:hAnsi="Arial"/>
        </w:rPr>
        <w:t xml:space="preserve">Add rows with Table Layout &gt; Insert Below so the header row stays the header row.</w:t>
      </w:r>
    </w:p>
    <w:p>
      <w:pPr>
        <w:pStyle w:val="ListParagraph"/>
        <w:numPr>
          <w:ilvl w:val="0"/>
          <w:numId w:val="3"/>
        </w:numPr>
        <w:spacing w:after="80"/>
      </w:pPr>
      <w:r>
        <w:rPr>
          <w:rFonts w:ascii="Arial" w:cs="Arial" w:eastAsia="Arial" w:hAnsi="Arial"/>
        </w:rPr>
        <w:t xml:space="preserve">Never merge or split cells, and never leave a header cell empty. If you need a second table, insert a second table.</w:t>
      </w:r>
    </w:p>
    <w:p>
      <w:pPr>
        <w:pStyle w:val="ListParagraph"/>
        <w:numPr>
          <w:ilvl w:val="0"/>
          <w:numId w:val="3"/>
        </w:numPr>
        <w:spacing w:after="80"/>
      </w:pPr>
      <w:r>
        <w:rPr>
          <w:rFonts w:ascii="Arial" w:cs="Arial" w:eastAsia="Arial" w:hAnsi="Arial"/>
        </w:rPr>
        <w:t xml:space="preserve">Keep tables for data only. Do not use a table to position a logo next to text.</w:t>
      </w:r>
    </w:p>
    <w:p>
      <w:pPr>
        <w:pStyle w:val="Heading3"/>
      </w:pPr>
      <w:r>
        <w:rPr>
          <w:rFonts w:ascii="Arial" w:cs="Arial" w:eastAsia="Arial" w:hAnsi="Arial"/>
        </w:rPr>
        <w:t xml:space="preserve">Images, charts, and links</w:t>
      </w:r>
    </w:p>
    <w:p>
      <w:pPr>
        <w:pStyle w:val="ListParagraph"/>
        <w:numPr>
          <w:ilvl w:val="0"/>
          <w:numId w:val="3"/>
        </w:numPr>
        <w:spacing w:after="80"/>
      </w:pPr>
      <w:r>
        <w:rPr>
          <w:rFonts w:ascii="Arial" w:cs="Arial" w:eastAsia="Arial" w:hAnsi="Arial"/>
        </w:rPr>
        <w:t xml:space="preserve">Write alt text that gives a person who cannot see the image the same information: what it shows and why it is there. If an image is purely decorative, mark it "decorative."</w:t>
      </w:r>
    </w:p>
    <w:p>
      <w:pPr>
        <w:pStyle w:val="ListParagraph"/>
        <w:numPr>
          <w:ilvl w:val="0"/>
          <w:numId w:val="3"/>
        </w:numPr>
        <w:spacing w:after="80"/>
      </w:pPr>
      <w:r>
        <w:rPr>
          <w:rFonts w:ascii="Arial" w:cs="Arial" w:eastAsia="Arial" w:hAnsi="Arial"/>
        </w:rPr>
        <w:t xml:space="preserve">Photos of students require a media release on file.</w:t>
      </w:r>
    </w:p>
    <w:p>
      <w:pPr>
        <w:pStyle w:val="ListParagraph"/>
        <w:numPr>
          <w:ilvl w:val="0"/>
          <w:numId w:val="3"/>
        </w:numPr>
        <w:spacing w:after="80"/>
      </w:pPr>
      <w:r>
        <w:rPr>
          <w:rFonts w:ascii="Arial" w:cs="Arial" w:eastAsia="Arial" w:hAnsi="Arial"/>
        </w:rPr>
        <w:t xml:space="preserve">For a chart, provide the numbers in a table on the same slide or page, or in the alt text.</w:t>
      </w:r>
    </w:p>
    <w:p>
      <w:pPr>
        <w:pStyle w:val="ListParagraph"/>
        <w:numPr>
          <w:ilvl w:val="0"/>
          <w:numId w:val="3"/>
        </w:numPr>
        <w:spacing w:after="80"/>
      </w:pPr>
      <w:r>
        <w:rPr>
          <w:rFonts w:ascii="Arial" w:cs="Arial" w:eastAsia="Arial" w:hAnsi="Arial"/>
        </w:rPr>
        <w:t xml:space="preserve">Link text should say where the link goes. Right-click a link &gt; Edit Hyperlink &gt; Text to display.</w:t>
      </w:r>
    </w:p>
    <w:p>
      <w:pPr>
        <w:pStyle w:val="Heading3"/>
      </w:pPr>
      <w:r>
        <w:rPr>
          <w:rFonts w:ascii="Arial" w:cs="Arial" w:eastAsia="Arial" w:hAnsi="Arial"/>
        </w:rPr>
        <w:t xml:space="preserve">Things to avoid</w:t>
      </w:r>
    </w:p>
    <w:p>
      <w:pPr>
        <w:pStyle w:val="ListParagraph"/>
        <w:numPr>
          <w:ilvl w:val="0"/>
          <w:numId w:val="3"/>
        </w:numPr>
        <w:spacing w:after="80"/>
      </w:pPr>
      <w:r>
        <w:rPr>
          <w:rFonts w:ascii="Arial" w:cs="Arial" w:eastAsia="Arial" w:hAnsi="Arial"/>
        </w:rPr>
        <w:t xml:space="preserve">Text boxes, WordArt, SmartArt, multi-column layouts, and shapes with text on slides that are not placeholders.</w:t>
      </w:r>
    </w:p>
    <w:p>
      <w:pPr>
        <w:pStyle w:val="ListParagraph"/>
        <w:numPr>
          <w:ilvl w:val="0"/>
          <w:numId w:val="3"/>
        </w:numPr>
        <w:spacing w:after="80"/>
      </w:pPr>
      <w:r>
        <w:rPr>
          <w:rFonts w:ascii="Arial" w:cs="Arial" w:eastAsia="Arial" w:hAnsi="Arial"/>
        </w:rPr>
        <w:t xml:space="preserve">Scanned documents saved as images or PDFs; retype or re-create them from these templates.</w:t>
      </w:r>
    </w:p>
    <w:p>
      <w:pPr>
        <w:pStyle w:val="ListParagraph"/>
        <w:numPr>
          <w:ilvl w:val="0"/>
          <w:numId w:val="3"/>
        </w:numPr>
        <w:spacing w:after="80"/>
      </w:pPr>
      <w:r>
        <w:rPr>
          <w:rFonts w:ascii="Arial" w:cs="Arial" w:eastAsia="Arial" w:hAnsi="Arial"/>
        </w:rPr>
        <w:t xml:space="preserve">Typing blank lines or underscores to create fill-in spaces.</w:t>
      </w:r>
    </w:p>
    <w:p>
      <w:pPr>
        <w:pStyle w:val="ListParagraph"/>
        <w:numPr>
          <w:ilvl w:val="0"/>
          <w:numId w:val="3"/>
        </w:numPr>
        <w:spacing w:after="80"/>
      </w:pPr>
      <w:r>
        <w:rPr>
          <w:rFonts w:ascii="Arial" w:cs="Arial" w:eastAsia="Arial" w:hAnsi="Arial"/>
        </w:rPr>
        <w:t xml:space="preserve">Pasting screenshots of tables or spreadsheets; paste the table itself.</w:t>
      </w:r>
    </w:p>
    <w:p>
      <w:pPr>
        <w:pStyle w:val="Heading2"/>
      </w:pPr>
      <w:r>
        <w:rPr>
          <w:rFonts w:ascii="Arial" w:cs="Arial" w:eastAsia="Arial" w:hAnsi="Arial"/>
        </w:rPr>
        <w:t xml:space="preserve">Before You Publish</w:t>
      </w:r>
    </w:p>
    <w:p>
      <w:r>
        <w:rPr>
          <w:rFonts w:ascii="Arial" w:cs="Arial" w:eastAsia="Arial" w:hAnsi="Arial"/>
        </w:rPr>
        <w:t xml:space="preserve">Use the Accessibility Quick Checklist (a separate one-page document in the 00-Start-Here folder) for every document. The essentials:</w:t>
      </w:r>
    </w:p>
    <w:p>
      <w:pPr>
        <w:pStyle w:val="ListParagraph"/>
        <w:numPr>
          <w:ilvl w:val="0"/>
          <w:numId w:val="3"/>
        </w:numPr>
        <w:spacing w:after="80"/>
      </w:pPr>
      <w:r>
        <w:rPr>
          <w:rFonts w:ascii="Arial" w:cs="Arial" w:eastAsia="Arial" w:hAnsi="Arial"/>
        </w:rPr>
        <w:t xml:space="preserve">No square-bracket placeholders remain.</w:t>
      </w:r>
    </w:p>
    <w:p>
      <w:pPr>
        <w:pStyle w:val="ListParagraph"/>
        <w:numPr>
          <w:ilvl w:val="0"/>
          <w:numId w:val="3"/>
        </w:numPr>
        <w:spacing w:after="80"/>
      </w:pPr>
      <w:r>
        <w:rPr>
          <w:rFonts w:ascii="Arial" w:cs="Arial" w:eastAsia="Arial" w:hAnsi="Arial"/>
        </w:rPr>
        <w:t xml:space="preserve">Review &gt; Check Accessibility reports no errors.</w:t>
      </w:r>
    </w:p>
    <w:p>
      <w:pPr>
        <w:pStyle w:val="ListParagraph"/>
        <w:numPr>
          <w:ilvl w:val="0"/>
          <w:numId w:val="3"/>
        </w:numPr>
        <w:spacing w:after="80"/>
      </w:pPr>
      <w:r>
        <w:rPr>
          <w:rFonts w:ascii="Arial" w:cs="Arial" w:eastAsia="Arial" w:hAnsi="Arial"/>
        </w:rPr>
        <w:t xml:space="preserve">Headings, alt text, table header rows, link text, and document title are correct for your content.</w:t>
      </w:r>
    </w:p>
    <w:p>
      <w:pPr>
        <w:pStyle w:val="ListParagraph"/>
        <w:numPr>
          <w:ilvl w:val="0"/>
          <w:numId w:val="3"/>
        </w:numPr>
        <w:spacing w:after="80"/>
      </w:pPr>
      <w:r>
        <w:rPr>
          <w:rFonts w:ascii="Arial" w:cs="Arial" w:eastAsia="Arial" w:hAnsi="Arial"/>
        </w:rPr>
        <w:t xml:space="preserve">The "Accessibility and Language Help" section with your contact information is present on family documents.</w:t>
      </w:r>
    </w:p>
    <w:p>
      <w:pPr>
        <w:pStyle w:val="Heading2"/>
      </w:pPr>
      <w:r>
        <w:rPr>
          <w:rFonts w:ascii="Arial" w:cs="Arial" w:eastAsia="Arial" w:hAnsi="Arial"/>
        </w:rPr>
        <w:t xml:space="preserve">Publishing: Word, PDF, Google Workspace, Email, and Web</w:t>
      </w:r>
    </w:p>
    <w:p>
      <w:pPr>
        <w:pStyle w:val="Heading3"/>
      </w:pPr>
      <w:r>
        <w:rPr>
          <w:rFonts w:ascii="Arial" w:cs="Arial" w:eastAsia="Arial" w:hAnsi="Arial"/>
        </w:rPr>
        <w:t xml:space="preserve">Sharing the Office file</w:t>
      </w:r>
    </w:p>
    <w:p>
      <w:r>
        <w:rPr>
          <w:rFonts w:ascii="Arial" w:cs="Arial" w:eastAsia="Arial" w:hAnsi="Arial"/>
        </w:rPr>
        <w:t xml:space="preserve">The most accessible way to share these documents is as the original Word, PowerPoint, or Excel file, because readers can adjust fonts, colors, and spacing and use their own assistive technology.</w:t>
      </w:r>
    </w:p>
    <w:p>
      <w:pPr>
        <w:pStyle w:val="Heading3"/>
      </w:pPr>
      <w:r>
        <w:rPr>
          <w:rFonts w:ascii="Arial" w:cs="Arial" w:eastAsia="Arial" w:hAnsi="Arial"/>
        </w:rPr>
        <w:t xml:space="preserve">Creating an accessible PDF</w:t>
      </w:r>
    </w:p>
    <w:p>
      <w:pPr>
        <w:pStyle w:val="ListParagraph"/>
        <w:numPr>
          <w:ilvl w:val="0"/>
          <w:numId w:val="4"/>
        </w:numPr>
        <w:spacing w:after="80"/>
      </w:pPr>
      <w:r>
        <w:rPr>
          <w:rFonts w:ascii="Arial" w:cs="Arial" w:eastAsia="Arial" w:hAnsi="Arial"/>
        </w:rPr>
        <w:t xml:space="preserve">In Word or PowerPoint, choose File &gt; Save As (or Save a Copy), pick PDF as the file type, and choose Options (Windows) or "Best for electronic distribution and accessibility" (Mac).</w:t>
      </w:r>
    </w:p>
    <w:p>
      <w:pPr>
        <w:pStyle w:val="ListParagraph"/>
        <w:numPr>
          <w:ilvl w:val="0"/>
          <w:numId w:val="4"/>
        </w:numPr>
        <w:spacing w:after="80"/>
      </w:pPr>
      <w:r>
        <w:rPr>
          <w:rFonts w:ascii="Arial" w:cs="Arial" w:eastAsia="Arial" w:hAnsi="Arial"/>
        </w:rPr>
        <w:t xml:space="preserve">Make sure "Document structure tags for accessibility" and "Document properties" are checked, then save.</w:t>
      </w:r>
    </w:p>
    <w:p>
      <w:pPr>
        <w:pStyle w:val="ListParagraph"/>
        <w:numPr>
          <w:ilvl w:val="0"/>
          <w:numId w:val="4"/>
        </w:numPr>
        <w:spacing w:after="80"/>
      </w:pPr>
      <w:r>
        <w:rPr>
          <w:rFonts w:ascii="Arial" w:cs="Arial" w:eastAsia="Arial" w:hAnsi="Arial"/>
        </w:rPr>
        <w:t xml:space="preserve">Do not use Print &gt; Microsoft Print to PDF or a printer driver; those PDFs have no tags and are not accessible.</w:t>
      </w:r>
    </w:p>
    <w:p>
      <w:pPr>
        <w:pStyle w:val="ListParagraph"/>
        <w:numPr>
          <w:ilvl w:val="0"/>
          <w:numId w:val="4"/>
        </w:numPr>
        <w:spacing w:after="80"/>
      </w:pPr>
      <w:r>
        <w:rPr>
          <w:rFonts w:ascii="Arial" w:cs="Arial" w:eastAsia="Arial" w:hAnsi="Arial"/>
        </w:rPr>
        <w:t xml:space="preserve">Open the PDF in Adobe Acrobat Pro if available and run the Accessibility Checker (Tools &gt; Accessibility &gt; Full Check). Set the document title and language in File &gt; Properties if they did not carry over.</w:t>
      </w:r>
    </w:p>
    <w:p>
      <w:pPr>
        <w:pStyle w:val="Heading3"/>
      </w:pPr>
      <w:r>
        <w:rPr>
          <w:rFonts w:ascii="Arial" w:cs="Arial" w:eastAsia="Arial" w:hAnsi="Arial"/>
        </w:rPr>
        <w:t xml:space="preserve">Google Docs, Slides, and Sheets</w:t>
      </w:r>
    </w:p>
    <w:p>
      <w:pPr>
        <w:pStyle w:val="ListParagraph"/>
        <w:numPr>
          <w:ilvl w:val="0"/>
          <w:numId w:val="3"/>
        </w:numPr>
        <w:spacing w:after="80"/>
      </w:pPr>
      <w:r>
        <w:rPr>
          <w:rFonts w:ascii="Arial" w:cs="Arial" w:eastAsia="Arial" w:hAnsi="Arial"/>
        </w:rPr>
        <w:t xml:space="preserve">Upload the file to Google Drive and open it with Google Docs, Slides, or Sheets. Headings, lists, links, bold labels, alt text, and tables convert.</w:t>
      </w:r>
    </w:p>
    <w:p>
      <w:pPr>
        <w:pStyle w:val="ListParagraph"/>
        <w:numPr>
          <w:ilvl w:val="0"/>
          <w:numId w:val="3"/>
        </w:numPr>
        <w:spacing w:after="80"/>
      </w:pPr>
      <w:r>
        <w:rPr>
          <w:rFonts w:ascii="Arial" w:cs="Arial" w:eastAsia="Arial" w:hAnsi="Arial"/>
        </w:rPr>
        <w:t xml:space="preserve">In Google Docs, after opening a converted document, right-click each table &gt; Table properties &gt; Row, and turn on "Pin header row(s)" so the header row is identified; Google Docs does not import Word’s header-row setting reliably.</w:t>
      </w:r>
    </w:p>
    <w:p>
      <w:pPr>
        <w:pStyle w:val="ListParagraph"/>
        <w:numPr>
          <w:ilvl w:val="0"/>
          <w:numId w:val="3"/>
        </w:numPr>
        <w:spacing w:after="80"/>
      </w:pPr>
      <w:r>
        <w:rPr>
          <w:rFonts w:ascii="Arial" w:cs="Arial" w:eastAsia="Arial" w:hAnsi="Arial"/>
        </w:rPr>
        <w:t xml:space="preserve">Word checkbox controls become checkbox characters in Google Docs. If you need interactive checkboxes there, replace them with a Google Docs checklist (Format &gt; Bullets and numbering &gt; Checklist).</w:t>
      </w:r>
    </w:p>
    <w:p>
      <w:pPr>
        <w:pStyle w:val="ListParagraph"/>
        <w:numPr>
          <w:ilvl w:val="0"/>
          <w:numId w:val="3"/>
        </w:numPr>
        <w:spacing w:after="80"/>
      </w:pPr>
      <w:r>
        <w:rPr>
          <w:rFonts w:ascii="Arial" w:cs="Arial" w:eastAsia="Arial" w:hAnsi="Arial"/>
        </w:rPr>
        <w:t xml:space="preserve">In Google Slides, confirm that slide titles still use the title placeholder (View &gt; Show outline; each slide should show its title) and that alt text survived (right-click an image &gt; Alt text).</w:t>
      </w:r>
    </w:p>
    <w:p>
      <w:pPr>
        <w:pStyle w:val="ListParagraph"/>
        <w:numPr>
          <w:ilvl w:val="0"/>
          <w:numId w:val="3"/>
        </w:numPr>
        <w:spacing w:after="80"/>
      </w:pPr>
      <w:r>
        <w:rPr>
          <w:rFonts w:ascii="Arial" w:cs="Arial" w:eastAsia="Arial" w:hAnsi="Arial"/>
        </w:rPr>
        <w:t xml:space="preserve">Excel Tables become plain ranges in Google Sheets; frozen header rows and drop-down lists remain. Consider leaving the workbook in Excel format for the best screen reader experience.</w:t>
      </w:r>
    </w:p>
    <w:p>
      <w:pPr>
        <w:pStyle w:val="ListParagraph"/>
        <w:numPr>
          <w:ilvl w:val="0"/>
          <w:numId w:val="3"/>
        </w:numPr>
        <w:spacing w:after="80"/>
      </w:pPr>
      <w:r>
        <w:rPr>
          <w:rFonts w:ascii="Arial" w:cs="Arial" w:eastAsia="Arial" w:hAnsi="Arial"/>
        </w:rPr>
        <w:t xml:space="preserve">Grackle Docs, Slides, and Sheets are add-ons that check accessibility inside Google Workspace; the University of Michigan recommends them for Google files.</w:t>
      </w:r>
    </w:p>
    <w:p>
      <w:pPr>
        <w:pStyle w:val="Heading3"/>
      </w:pPr>
      <w:r>
        <w:rPr>
          <w:rFonts w:ascii="Arial" w:cs="Arial" w:eastAsia="Arial" w:hAnsi="Arial"/>
        </w:rPr>
        <w:t xml:space="preserve">Email and district website</w:t>
      </w:r>
    </w:p>
    <w:p>
      <w:pPr>
        <w:pStyle w:val="ListParagraph"/>
        <w:numPr>
          <w:ilvl w:val="0"/>
          <w:numId w:val="3"/>
        </w:numPr>
        <w:spacing w:after="80"/>
      </w:pPr>
      <w:r>
        <w:rPr>
          <w:rFonts w:ascii="Arial" w:cs="Arial" w:eastAsia="Arial" w:hAnsi="Arial"/>
        </w:rPr>
        <w:t xml:space="preserve">For email, paste the letter body into the message rather than attaching an image or screenshot. Headings become bold text; keep the "Accessibility and Language Help" section.</w:t>
      </w:r>
    </w:p>
    <w:p>
      <w:pPr>
        <w:pStyle w:val="ListParagraph"/>
        <w:numPr>
          <w:ilvl w:val="0"/>
          <w:numId w:val="3"/>
        </w:numPr>
        <w:spacing w:after="80"/>
      </w:pPr>
      <w:r>
        <w:rPr>
          <w:rFonts w:ascii="Arial" w:cs="Arial" w:eastAsia="Arial" w:hAnsi="Arial"/>
        </w:rPr>
        <w:t xml:space="preserve">On the website, post the accessible Word file or tagged PDF. Never post a photographed or scanned document, and give the link a descriptive name ("Board agenda for October 12, 2026").</w:t>
      </w:r>
    </w:p>
    <w:p>
      <w:pPr>
        <w:pStyle w:val="Heading2"/>
      </w:pPr>
      <w:r>
        <w:rPr>
          <w:rFonts w:ascii="Arial" w:cs="Arial" w:eastAsia="Arial" w:hAnsi="Arial"/>
        </w:rPr>
        <w:t xml:space="preserve">Screen Reader Testing Protocol</w:t>
      </w:r>
    </w:p>
    <w:p>
      <w:r>
        <w:rPr>
          <w:rFonts w:ascii="Arial" w:cs="Arial" w:eastAsia="Arial" w:hAnsi="Arial"/>
        </w:rPr>
        <w:t xml:space="preserve">Automated checkers catch structure problems but cannot judge whether a document makes sense when heard. Before adopting the bundle, and whenever a template is substantially changed, complete the protocol below with at least one screen reader. If your district has staff or students who use screen readers, invite them to test and pay attention to their feedback.</w:t>
      </w:r>
    </w:p>
    <w:p>
      <w:pPr>
        <w:pStyle w:val="Heading3"/>
      </w:pPr>
      <w:r>
        <w:rPr>
          <w:rFonts w:ascii="Arial" w:cs="Arial" w:eastAsia="Arial" w:hAnsi="Arial"/>
        </w:rPr>
        <w:t xml:space="preserve">What has already been verified in this release</w:t>
      </w:r>
    </w:p>
    <w:p>
      <w:pPr>
        <w:pStyle w:val="ListParagraph"/>
        <w:numPr>
          <w:ilvl w:val="0"/>
          <w:numId w:val="3"/>
        </w:numPr>
        <w:spacing w:after="80"/>
      </w:pPr>
      <w:r>
        <w:rPr>
          <w:rFonts w:ascii="Arial" w:cs="Arial" w:eastAsia="Arial" w:hAnsi="Arial"/>
        </w:rPr>
        <w:t xml:space="preserve">Every file passed Microsoft Office schema validation and the bundle’s automated checker (tools/a11y_check.py), which inspects the file structure for the properties listed above: headings and outline levels, document language and title, table header rows and merged cells, alt text on every picture and chart, absence of text boxes, real list numbering, font sizes, link text, text contrast, and slide title placement and reading order.</w:t>
      </w:r>
    </w:p>
    <w:p>
      <w:pPr>
        <w:pStyle w:val="ListParagraph"/>
        <w:numPr>
          <w:ilvl w:val="0"/>
          <w:numId w:val="3"/>
        </w:numPr>
        <w:spacing w:after="80"/>
      </w:pPr>
      <w:r>
        <w:rPr>
          <w:rFonts w:ascii="Arial" w:cs="Arial" w:eastAsia="Arial" w:hAnsi="Arial"/>
        </w:rPr>
        <w:t xml:space="preserve">Every file was rendered and visually inspected page by page.</w:t>
      </w:r>
    </w:p>
    <w:p>
      <w:pPr>
        <w:pStyle w:val="ListParagraph"/>
        <w:numPr>
          <w:ilvl w:val="0"/>
          <w:numId w:val="3"/>
        </w:numPr>
        <w:spacing w:after="80"/>
      </w:pPr>
      <w:r>
        <w:rPr>
          <w:rFonts w:ascii="Arial" w:cs="Arial" w:eastAsia="Arial" w:hAnsi="Arial"/>
        </w:rPr>
        <w:t xml:space="preserve">The formulas in both workbooks were recalculated and spot-checked against hand calculations.</w:t>
      </w:r>
    </w:p>
    <w:p>
      <w:pPr>
        <w:pStyle w:val="Heading3"/>
      </w:pPr>
      <w:r>
        <w:rPr>
          <w:rFonts w:ascii="Arial" w:cs="Arial" w:eastAsia="Arial" w:hAnsi="Arial"/>
        </w:rPr>
        <w:t xml:space="preserve">Recommended test set-up</w:t>
      </w:r>
    </w:p>
    <w:p>
      <w:pPr>
        <w:pStyle w:val="ListParagraph"/>
        <w:numPr>
          <w:ilvl w:val="0"/>
          <w:numId w:val="3"/>
        </w:numPr>
        <w:spacing w:after="80"/>
      </w:pPr>
      <w:r>
        <w:rPr>
          <w:rFonts w:ascii="Arial" w:cs="Arial" w:eastAsia="Arial" w:hAnsi="Arial"/>
        </w:rPr>
        <w:t xml:space="preserve">Windows: NVDA (free, nvaccess.org) with current Microsoft 365 Word, PowerPoint, and Excel. JAWS is the other common Windows screen reader.</w:t>
      </w:r>
    </w:p>
    <w:p>
      <w:pPr>
        <w:pStyle w:val="ListParagraph"/>
        <w:numPr>
          <w:ilvl w:val="0"/>
          <w:numId w:val="3"/>
        </w:numPr>
        <w:spacing w:after="80"/>
      </w:pPr>
      <w:r>
        <w:rPr>
          <w:rFonts w:ascii="Arial" w:cs="Arial" w:eastAsia="Arial" w:hAnsi="Arial"/>
        </w:rPr>
        <w:t xml:space="preserve">Mac: VoiceOver (built in, Command+F5) with Microsoft 365 for Mac.</w:t>
      </w:r>
    </w:p>
    <w:p>
      <w:pPr>
        <w:pStyle w:val="ListParagraph"/>
        <w:numPr>
          <w:ilvl w:val="0"/>
          <w:numId w:val="3"/>
        </w:numPr>
        <w:spacing w:after="80"/>
      </w:pPr>
      <w:r>
        <w:rPr>
          <w:rFonts w:ascii="Arial" w:cs="Arial" w:eastAsia="Arial" w:hAnsi="Arial"/>
        </w:rPr>
        <w:t xml:space="preserve">Also test with Windows Narrator if your district issues Windows devices, and with ChromeVox on Chromebooks if staff or students use Google Workspace.</w:t>
      </w:r>
    </w:p>
    <w:p>
      <w:pPr>
        <w:pStyle w:val="Heading3"/>
      </w:pPr>
      <w:r>
        <w:rPr>
          <w:rFonts w:ascii="Arial" w:cs="Arial" w:eastAsia="Arial" w:hAnsi="Arial"/>
        </w:rPr>
        <w:t xml:space="preserve">Word test (about 10 minutes per template)</w:t>
      </w:r>
    </w:p>
    <w:p>
      <w:pPr>
        <w:pStyle w:val="ListParagraph"/>
        <w:numPr>
          <w:ilvl w:val="0"/>
          <w:numId w:val="5"/>
        </w:numPr>
        <w:spacing w:after="80"/>
      </w:pPr>
      <w:r>
        <w:rPr>
          <w:rFonts w:ascii="Arial" w:cs="Arial" w:eastAsia="Arial" w:hAnsi="Arial"/>
        </w:rPr>
        <w:t xml:space="preserve">Open the document. The screen reader should announce the document name.</w:t>
      </w:r>
    </w:p>
    <w:p>
      <w:pPr>
        <w:pStyle w:val="ListParagraph"/>
        <w:numPr>
          <w:ilvl w:val="0"/>
          <w:numId w:val="5"/>
        </w:numPr>
        <w:spacing w:after="80"/>
      </w:pPr>
      <w:r>
        <w:rPr>
          <w:rFonts w:ascii="Arial" w:cs="Arial" w:eastAsia="Arial" w:hAnsi="Arial"/>
        </w:rPr>
        <w:t xml:space="preserve">Open the elements list (NVDA: Insert+F7; JAWS: Insert+F6 for headings, Insert+F7 for links). Confirm every heading is listed at the right level and every link has descriptive text.</w:t>
      </w:r>
    </w:p>
    <w:p>
      <w:pPr>
        <w:pStyle w:val="ListParagraph"/>
        <w:numPr>
          <w:ilvl w:val="0"/>
          <w:numId w:val="5"/>
        </w:numPr>
        <w:spacing w:after="80"/>
      </w:pPr>
      <w:r>
        <w:rPr>
          <w:rFonts w:ascii="Arial" w:cs="Arial" w:eastAsia="Arial" w:hAnsi="Arial"/>
        </w:rPr>
        <w:t xml:space="preserve">Press H (browse mode in NVDA) or use the Navigation pane to move heading by heading. The order should match the visual order.</w:t>
      </w:r>
    </w:p>
    <w:p>
      <w:pPr>
        <w:pStyle w:val="ListParagraph"/>
        <w:numPr>
          <w:ilvl w:val="0"/>
          <w:numId w:val="5"/>
        </w:numPr>
        <w:spacing w:after="80"/>
      </w:pPr>
      <w:r>
        <w:rPr>
          <w:rFonts w:ascii="Arial" w:cs="Arial" w:eastAsia="Arial" w:hAnsi="Arial"/>
        </w:rPr>
        <w:t xml:space="preserve">Move into each table with T (NVDA) and use Ctrl+Alt+Arrow keys to move between cells. Column headers should be announced as you move across the first data row.</w:t>
      </w:r>
    </w:p>
    <w:p>
      <w:pPr>
        <w:pStyle w:val="ListParagraph"/>
        <w:numPr>
          <w:ilvl w:val="0"/>
          <w:numId w:val="5"/>
        </w:numPr>
        <w:spacing w:after="80"/>
      </w:pPr>
      <w:r>
        <w:rPr>
          <w:rFonts w:ascii="Arial" w:cs="Arial" w:eastAsia="Arial" w:hAnsi="Arial"/>
        </w:rPr>
        <w:t xml:space="preserve">Tab to each checkbox; it should be announced as a check box and toggle with the spacebar.</w:t>
      </w:r>
    </w:p>
    <w:p>
      <w:pPr>
        <w:pStyle w:val="ListParagraph"/>
        <w:numPr>
          <w:ilvl w:val="0"/>
          <w:numId w:val="5"/>
        </w:numPr>
        <w:spacing w:after="80"/>
      </w:pPr>
      <w:r>
        <w:rPr>
          <w:rFonts w:ascii="Arial" w:cs="Arial" w:eastAsia="Arial" w:hAnsi="Arial"/>
        </w:rPr>
        <w:t xml:space="preserve">Land on each image; the alt text should be read.</w:t>
      </w:r>
    </w:p>
    <w:p>
      <w:pPr>
        <w:pStyle w:val="ListParagraph"/>
        <w:numPr>
          <w:ilvl w:val="0"/>
          <w:numId w:val="5"/>
        </w:numPr>
        <w:spacing w:after="80"/>
      </w:pPr>
      <w:r>
        <w:rPr>
          <w:rFonts w:ascii="Arial" w:cs="Arial" w:eastAsia="Arial" w:hAnsi="Arial"/>
        </w:rPr>
        <w:t xml:space="preserve">Use Say All (NVDA: Insert+Down Arrow) from the top to hear the whole document in order. Nothing should be skipped or read out of order.</w:t>
      </w:r>
    </w:p>
    <w:p>
      <w:pPr>
        <w:pStyle w:val="Heading3"/>
      </w:pPr>
      <w:r>
        <w:rPr>
          <w:rFonts w:ascii="Arial" w:cs="Arial" w:eastAsia="Arial" w:hAnsi="Arial"/>
        </w:rPr>
        <w:t xml:space="preserve">PowerPoint test</w:t>
      </w:r>
    </w:p>
    <w:p>
      <w:pPr>
        <w:pStyle w:val="ListParagraph"/>
        <w:numPr>
          <w:ilvl w:val="0"/>
          <w:numId w:val="6"/>
        </w:numPr>
        <w:spacing w:after="80"/>
      </w:pPr>
      <w:r>
        <w:rPr>
          <w:rFonts w:ascii="Arial" w:cs="Arial" w:eastAsia="Arial" w:hAnsi="Arial"/>
        </w:rPr>
        <w:t xml:space="preserve">In Normal view, move slide to slide (Page Down). Each slide title should be announced.</w:t>
      </w:r>
    </w:p>
    <w:p>
      <w:pPr>
        <w:pStyle w:val="ListParagraph"/>
        <w:numPr>
          <w:ilvl w:val="0"/>
          <w:numId w:val="6"/>
        </w:numPr>
        <w:spacing w:after="80"/>
      </w:pPr>
      <w:r>
        <w:rPr>
          <w:rFonts w:ascii="Arial" w:cs="Arial" w:eastAsia="Arial" w:hAnsi="Arial"/>
        </w:rPr>
        <w:t xml:space="preserve">Tab through the objects on each slide. The title should come first, and objects should be read in a logical order. Open Review &gt; Check Accessibility &gt; Reading Order Pane to confirm.</w:t>
      </w:r>
    </w:p>
    <w:p>
      <w:pPr>
        <w:pStyle w:val="ListParagraph"/>
        <w:numPr>
          <w:ilvl w:val="0"/>
          <w:numId w:val="6"/>
        </w:numPr>
        <w:spacing w:after="80"/>
      </w:pPr>
      <w:r>
        <w:rPr>
          <w:rFonts w:ascii="Arial" w:cs="Arial" w:eastAsia="Arial" w:hAnsi="Arial"/>
        </w:rPr>
        <w:t xml:space="preserve">Check that pictures and the chart read their alt text and that the table announces column headers.</w:t>
      </w:r>
    </w:p>
    <w:p>
      <w:pPr>
        <w:pStyle w:val="ListParagraph"/>
        <w:numPr>
          <w:ilvl w:val="0"/>
          <w:numId w:val="6"/>
        </w:numPr>
        <w:spacing w:after="80"/>
      </w:pPr>
      <w:r>
        <w:rPr>
          <w:rFonts w:ascii="Arial" w:cs="Arial" w:eastAsia="Arial" w:hAnsi="Arial"/>
        </w:rPr>
        <w:t xml:space="preserve">Open View &gt; Outline View. Every slide should show a title.</w:t>
      </w:r>
    </w:p>
    <w:p>
      <w:pPr>
        <w:pStyle w:val="ListParagraph"/>
        <w:numPr>
          <w:ilvl w:val="0"/>
          <w:numId w:val="6"/>
        </w:numPr>
        <w:spacing w:after="80"/>
      </w:pPr>
      <w:r>
        <w:rPr>
          <w:rFonts w:ascii="Arial" w:cs="Arial" w:eastAsia="Arial" w:hAnsi="Arial"/>
        </w:rPr>
        <w:t xml:space="preserve">Start the slide show and confirm that nothing advances automatically.</w:t>
      </w:r>
    </w:p>
    <w:p>
      <w:pPr>
        <w:pStyle w:val="Heading3"/>
      </w:pPr>
      <w:r>
        <w:rPr>
          <w:rFonts w:ascii="Arial" w:cs="Arial" w:eastAsia="Arial" w:hAnsi="Arial"/>
        </w:rPr>
        <w:t xml:space="preserve">Excel test</w:t>
      </w:r>
    </w:p>
    <w:p>
      <w:pPr>
        <w:pStyle w:val="ListParagraph"/>
        <w:numPr>
          <w:ilvl w:val="0"/>
          <w:numId w:val="7"/>
        </w:numPr>
        <w:spacing w:after="80"/>
      </w:pPr>
      <w:r>
        <w:rPr>
          <w:rFonts w:ascii="Arial" w:cs="Arial" w:eastAsia="Arial" w:hAnsi="Arial"/>
        </w:rPr>
        <w:t xml:space="preserve">Press Ctrl+Home on each sheet; the title in A1 should be read.</w:t>
      </w:r>
    </w:p>
    <w:p>
      <w:pPr>
        <w:pStyle w:val="ListParagraph"/>
        <w:numPr>
          <w:ilvl w:val="0"/>
          <w:numId w:val="7"/>
        </w:numPr>
        <w:spacing w:after="80"/>
      </w:pPr>
      <w:r>
        <w:rPr>
          <w:rFonts w:ascii="Arial" w:cs="Arial" w:eastAsia="Arial" w:hAnsi="Arial"/>
        </w:rPr>
        <w:t xml:space="preserve">Move into a table with the arrow keys. Column headers should be announced as you move across a row (NVDA reads them when the range is a Table).</w:t>
      </w:r>
    </w:p>
    <w:p>
      <w:pPr>
        <w:pStyle w:val="ListParagraph"/>
        <w:numPr>
          <w:ilvl w:val="0"/>
          <w:numId w:val="7"/>
        </w:numPr>
        <w:spacing w:after="80"/>
      </w:pPr>
      <w:r>
        <w:rPr>
          <w:rFonts w:ascii="Arial" w:cs="Arial" w:eastAsia="Arial" w:hAnsi="Arial"/>
        </w:rPr>
        <w:t xml:space="preserve">Confirm the drop-down lists work with Alt+Down Arrow.</w:t>
      </w:r>
    </w:p>
    <w:p>
      <w:pPr>
        <w:pStyle w:val="ListParagraph"/>
        <w:numPr>
          <w:ilvl w:val="0"/>
          <w:numId w:val="7"/>
        </w:numPr>
        <w:spacing w:after="80"/>
      </w:pPr>
      <w:r>
        <w:rPr>
          <w:rFonts w:ascii="Arial" w:cs="Arial" w:eastAsia="Arial" w:hAnsi="Arial"/>
        </w:rPr>
        <w:t xml:space="preserve">Move to the bottom of the data; the "End of worksheet" marker should be read.</w:t>
      </w:r>
    </w:p>
    <w:p>
      <w:pPr>
        <w:pStyle w:val="ListParagraph"/>
        <w:numPr>
          <w:ilvl w:val="0"/>
          <w:numId w:val="7"/>
        </w:numPr>
        <w:spacing w:after="80"/>
      </w:pPr>
      <w:r>
        <w:rPr>
          <w:rFonts w:ascii="Arial" w:cs="Arial" w:eastAsia="Arial" w:hAnsi="Arial"/>
        </w:rPr>
        <w:t xml:space="preserve">Open the Name Box (F5) and confirm every table has a meaningful name.</w:t>
      </w:r>
    </w:p>
    <w:p>
      <w:pPr>
        <w:pStyle w:val="Heading3"/>
      </w:pPr>
      <w:r>
        <w:rPr>
          <w:rFonts w:ascii="Arial" w:cs="Arial" w:eastAsia="Arial" w:hAnsi="Arial"/>
        </w:rPr>
        <w:t xml:space="preserve">Recording results</w:t>
      </w:r>
    </w:p>
    <w:p>
      <w:pPr>
        <w:pStyle w:val="Caption"/>
        <w:keepNext/>
        <w:spacing w:after="60" w:before="120"/>
      </w:pPr>
      <w:r>
        <w:rPr>
          <w:rFonts w:ascii="Arial" w:cs="Arial" w:eastAsia="Arial" w:hAnsi="Arial"/>
        </w:rPr>
        <w:t xml:space="preserve">Table 2. Screen reader test log</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Screen reader test log"/>
        <w:tblDescription w:val="One row per file tested. Columns: file, screen reader and version, application and version, date, result, and notes."/>
      </w:tblPr>
      <w:tblGrid>
        <w:gridCol w:w="2200"/>
        <w:gridCol w:w="1500"/>
        <w:gridCol w:w="1500"/>
        <w:gridCol w:w="1200"/>
        <w:gridCol w:w="1100"/>
        <w:gridCol w:w="1860"/>
      </w:tblGrid>
      <w:tr>
        <w:trPr>
          <w:cantSplit/>
          <w:tblHeader/>
        </w:trPr>
        <w:tc>
          <w:tcPr>
            <w:tcW w:type="dxa" w:w="2200"/>
            <w:tcBorders>
              <w:top w:val="single" w:color="404040" w:sz="6"/>
              <w:left w:val="single" w:color="404040" w:sz="6"/>
              <w:bottom w:val="single" w:color="404040" w:sz="6"/>
              <w:right w:val="single" w:color="404040" w:sz="6"/>
            </w:tcBorders>
            <w:shd w:fill="FDF3E0"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File</w:t>
            </w:r>
          </w:p>
        </w:tc>
        <w:tc>
          <w:tcPr>
            <w:tcW w:type="dxa" w:w="1500"/>
            <w:tcBorders>
              <w:top w:val="single" w:color="404040" w:sz="6"/>
              <w:left w:val="single" w:color="404040" w:sz="6"/>
              <w:bottom w:val="single" w:color="404040" w:sz="6"/>
              <w:right w:val="single" w:color="404040" w:sz="6"/>
            </w:tcBorders>
            <w:shd w:fill="FDF3E0"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Screen reader</w:t>
            </w:r>
          </w:p>
        </w:tc>
        <w:tc>
          <w:tcPr>
            <w:tcW w:type="dxa" w:w="1500"/>
            <w:tcBorders>
              <w:top w:val="single" w:color="404040" w:sz="6"/>
              <w:left w:val="single" w:color="404040" w:sz="6"/>
              <w:bottom w:val="single" w:color="404040" w:sz="6"/>
              <w:right w:val="single" w:color="404040" w:sz="6"/>
            </w:tcBorders>
            <w:shd w:fill="FDF3E0"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Application</w:t>
            </w:r>
          </w:p>
        </w:tc>
        <w:tc>
          <w:tcPr>
            <w:tcW w:type="dxa" w:w="1200"/>
            <w:tcBorders>
              <w:top w:val="single" w:color="404040" w:sz="6"/>
              <w:left w:val="single" w:color="404040" w:sz="6"/>
              <w:bottom w:val="single" w:color="404040" w:sz="6"/>
              <w:right w:val="single" w:color="404040" w:sz="6"/>
            </w:tcBorders>
            <w:shd w:fill="FDF3E0"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w:t>
            </w:r>
          </w:p>
        </w:tc>
        <w:tc>
          <w:tcPr>
            <w:tcW w:type="dxa" w:w="1100"/>
            <w:tcBorders>
              <w:top w:val="single" w:color="404040" w:sz="6"/>
              <w:left w:val="single" w:color="404040" w:sz="6"/>
              <w:bottom w:val="single" w:color="404040" w:sz="6"/>
              <w:right w:val="single" w:color="404040" w:sz="6"/>
            </w:tcBorders>
            <w:shd w:fill="FDF3E0"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Pass or fail</w:t>
            </w:r>
          </w:p>
        </w:tc>
        <w:tc>
          <w:tcPr>
            <w:tcW w:type="dxa" w:w="1860"/>
            <w:tcBorders>
              <w:top w:val="single" w:color="404040" w:sz="6"/>
              <w:left w:val="single" w:color="404040" w:sz="6"/>
              <w:bottom w:val="single" w:color="404040" w:sz="6"/>
              <w:right w:val="single" w:color="404040" w:sz="6"/>
            </w:tcBorders>
            <w:shd w:fill="FDF3E0"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Notes</w:t>
            </w:r>
          </w:p>
        </w:tc>
      </w:tr>
      <w:tr>
        <w:trPr>
          <w:cantSplit/>
          <w:trHeight w:val="400" w:hRule="atLeast"/>
        </w:trPr>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[File name]</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[NVDA 2026.x]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 for M365]</w:t>
            </w:r>
          </w:p>
        </w:tc>
        <w:tc>
          <w:tcPr>
            <w:tcW w:type="dxa" w:w="1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[Date]</w:t>
            </w:r>
          </w:p>
        </w:tc>
        <w:tc>
          <w:tcPr>
            <w:tcW w:type="dxa" w:w="11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[Pass]</w:t>
            </w:r>
          </w:p>
        </w:tc>
        <w:tc>
          <w:tcPr>
            <w:tcW w:type="dxa" w:w="18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[Notes]</w:t>
            </w:r>
          </w:p>
        </w:tc>
      </w:tr>
      <w:tr>
        <w:trPr>
          <w:cantSplit/>
          <w:trHeight w:val="400" w:hRule="atLeast"/>
        </w:trPr>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1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11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18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1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11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18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pPr>
        <w:pStyle w:val="Heading2"/>
      </w:pPr>
      <w:r>
        <w:rPr>
          <w:rFonts w:ascii="Arial" w:cs="Arial" w:eastAsia="Arial" w:hAnsi="Arial"/>
        </w:rPr>
        <w:t xml:space="preserve">Running the Automated Checker</w:t>
      </w:r>
    </w:p>
    <w:p>
      <w:r>
        <w:rPr>
          <w:rFonts w:ascii="Arial" w:cs="Arial" w:eastAsia="Arial" w:hAnsi="Arial"/>
        </w:rPr>
        <w:t xml:space="preserve">The tools folder contains a11y_check.py, the script used to verify this release. Your technology staff can run it on any Word, PowerPoint, or Excel file, including the copies your district customizes. It requires Python 3.9 or later with the lxml and openpyxl packages (pip install lxml openpyxl).</w:t>
      </w:r>
    </w:p>
    <w:p>
      <w:r>
        <w:rPr>
          <w:rFonts w:ascii="Arial" w:cs="Arial" w:eastAsia="Arial" w:hAnsi="Arial"/>
          <w:b/>
          <w:bCs/>
        </w:rPr>
        <w:t xml:space="preserve">Command: </w:t>
      </w:r>
      <w:r>
        <w:rPr>
          <w:rFonts w:ascii="Arial" w:cs="Arial" w:eastAsia="Arial" w:hAnsi="Arial"/>
        </w:rPr>
        <w:t xml:space="preserve">python a11y_check.py &lt;folder or file&gt; [--report REPORT.md]</w:t>
      </w:r>
    </w:p>
    <w:p>
      <w:r>
        <w:rPr>
          <w:rFonts w:ascii="Arial" w:cs="Arial" w:eastAsia="Arial" w:hAnsi="Arial"/>
        </w:rPr>
        <w:t xml:space="preserve">The report lists each file with PASS, WARN, or FAIL for every rule. FAIL items break accessibility and must be fixed. WARN items need a human judgment. The checker does not replace Review &gt; Check Accessibility in Office or a screen reader test; it complements them by checking properties Office does not report, such as table captions, language, and slide reading order.</w:t>
      </w:r>
    </w:p>
    <w:p>
      <w:pPr>
        <w:pStyle w:val="Heading2"/>
      </w:pPr>
      <w:r>
        <w:rPr>
          <w:rFonts w:ascii="Arial" w:cs="Arial" w:eastAsia="Arial" w:hAnsi="Arial"/>
        </w:rPr>
        <w:t xml:space="preserve">Compliance Context for Michigan Districts</w:t>
      </w:r>
    </w:p>
    <w:p>
      <w:r>
        <w:rPr>
          <w:rFonts w:ascii="Arial" w:cs="Arial" w:eastAsia="Arial" w:hAnsi="Arial"/>
        </w:rPr>
        <w:t xml:space="preserve">This section is a summary to help you plan, not legal advice. Confirm dates and obligations with your district’s legal counsel.</w:t>
      </w:r>
    </w:p>
    <w:p>
      <w:pPr>
        <w:pStyle w:val="ListParagraph"/>
        <w:numPr>
          <w:ilvl w:val="0"/>
          <w:numId w:val="3"/>
        </w:numPr>
        <w:spacing w:after="80"/>
      </w:pPr>
      <w:r>
        <w:rPr>
          <w:rFonts w:ascii="Arial" w:cs="Arial" w:eastAsia="Arial" w:hAnsi="Arial"/>
        </w:rPr>
        <w:t xml:space="preserve">ADA Title II web rule (28 CFR Part 35, Subpart H). Public school districts are Title II entities. The rule adopts WCAG 2.1 Level AA as the standard for web content and mobile apps, and it covers documents posted on district websites and shared through learning platforms and apps. In April 2026 the Department of Justice extended the compliance dates: April 26, 2027, for entities with a total population of 50,000 or more, and April 26, 2028, for entities under 50,000 and for all special district governments. Independent school districts use their district population from the 2022 Small Area Income and Poverty Estimates. The rule has narrow exceptions (for example, archived documents and some individualized password-protected documents); documents used to apply for, access, or participate in district programs are covered.</w:t>
      </w:r>
    </w:p>
    <w:p>
      <w:pPr>
        <w:pStyle w:val="ListParagraph"/>
        <w:numPr>
          <w:ilvl w:val="0"/>
          <w:numId w:val="3"/>
        </w:numPr>
        <w:spacing w:after="80"/>
      </w:pPr>
      <w:r>
        <w:rPr>
          <w:rFonts w:ascii="Arial" w:cs="Arial" w:eastAsia="Arial" w:hAnsi="Arial"/>
        </w:rPr>
        <w:t xml:space="preserve">Section 504 of the Rehabilitation Act and Title II already require effective communication with people with disabilities, so accessible documents are an obligation today, not only at the compliance date.</w:t>
      </w:r>
    </w:p>
    <w:p>
      <w:pPr>
        <w:pStyle w:val="ListParagraph"/>
        <w:numPr>
          <w:ilvl w:val="0"/>
          <w:numId w:val="3"/>
        </w:numPr>
        <w:spacing w:after="80"/>
      </w:pPr>
      <w:r>
        <w:rPr>
          <w:rFonts w:ascii="Arial" w:cs="Arial" w:eastAsia="Arial" w:hAnsi="Arial"/>
        </w:rPr>
        <w:t xml:space="preserve">Michigan Persons with Disabilities Civil Rights Act (PWDCRA) prohibits disability discrimination in public services and education.</w:t>
      </w:r>
    </w:p>
    <w:p>
      <w:pPr>
        <w:pStyle w:val="ListParagraph"/>
        <w:numPr>
          <w:ilvl w:val="0"/>
          <w:numId w:val="3"/>
        </w:numPr>
        <w:spacing w:after="80"/>
      </w:pPr>
      <w:r>
        <w:rPr>
          <w:rFonts w:ascii="Arial" w:cs="Arial" w:eastAsia="Arial" w:hAnsi="Arial"/>
        </w:rPr>
        <w:t xml:space="preserve">Michigan Open Meetings Act (MCL 15.261 et seq.) governs board meeting notices, agendas, and minutes; the Board agenda template includes the standard posting language and closed-session reference for counsel to confirm.</w:t>
      </w:r>
    </w:p>
    <w:p>
      <w:pPr>
        <w:pStyle w:val="ListParagraph"/>
        <w:numPr>
          <w:ilvl w:val="0"/>
          <w:numId w:val="3"/>
        </w:numPr>
        <w:spacing w:after="80"/>
      </w:pPr>
      <w:r>
        <w:rPr>
          <w:rFonts w:ascii="Arial" w:cs="Arial" w:eastAsia="Arial" w:hAnsi="Arial"/>
        </w:rPr>
        <w:t xml:space="preserve">Family communication should also meet Title VI language access obligations; the "Accessibility and Language Help" section addresses both.</w:t>
      </w:r>
    </w:p>
    <w:p>
      <w:pPr>
        <w:pStyle w:val="Heading2"/>
      </w:pPr>
      <w:r>
        <w:rPr>
          <w:rFonts w:ascii="Arial" w:cs="Arial" w:eastAsia="Arial" w:hAnsi="Arial"/>
        </w:rPr>
        <w:t xml:space="preserve">Known Limitations</w:t>
      </w:r>
    </w:p>
    <w:p>
      <w:pPr>
        <w:pStyle w:val="ListParagraph"/>
        <w:numPr>
          <w:ilvl w:val="0"/>
          <w:numId w:val="3"/>
        </w:numPr>
        <w:spacing w:after="80"/>
      </w:pPr>
      <w:r>
        <w:rPr>
          <w:rFonts w:ascii="Arial" w:cs="Arial" w:eastAsia="Arial" w:hAnsi="Arial"/>
        </w:rPr>
        <w:t xml:space="preserve">This release was verified by automated structural checks, schema validation, and visual review, not by a live screen reader session. Run the testing protocol above before district-wide adoption.</w:t>
      </w:r>
    </w:p>
    <w:p>
      <w:pPr>
        <w:pStyle w:val="ListParagraph"/>
        <w:numPr>
          <w:ilvl w:val="0"/>
          <w:numId w:val="3"/>
        </w:numPr>
        <w:spacing w:after="80"/>
      </w:pPr>
      <w:r>
        <w:rPr>
          <w:rFonts w:ascii="Arial" w:cs="Arial" w:eastAsia="Arial" w:hAnsi="Arial"/>
        </w:rPr>
        <w:t xml:space="preserve">Checkbox controls work in Microsoft Word 2013 and later and Word for the web. In LibreOffice and Google Docs they appear as static box symbols.</w:t>
      </w:r>
    </w:p>
    <w:p>
      <w:pPr>
        <w:pStyle w:val="ListParagraph"/>
        <w:numPr>
          <w:ilvl w:val="0"/>
          <w:numId w:val="3"/>
        </w:numPr>
        <w:spacing w:after="80"/>
      </w:pPr>
      <w:r>
        <w:rPr>
          <w:rFonts w:ascii="Arial" w:cs="Arial" w:eastAsia="Arial" w:hAnsi="Arial"/>
        </w:rPr>
        <w:t xml:space="preserve">Excel Tables do not survive conversion to Google Sheets as Tables; the data, frozen header rows, and drop-down lists do.</w:t>
      </w:r>
    </w:p>
    <w:p>
      <w:pPr>
        <w:pStyle w:val="ListParagraph"/>
        <w:numPr>
          <w:ilvl w:val="0"/>
          <w:numId w:val="3"/>
        </w:numPr>
        <w:spacing w:after="80"/>
      </w:pPr>
      <w:r>
        <w:rPr>
          <w:rFonts w:ascii="Arial" w:cs="Arial" w:eastAsia="Arial" w:hAnsi="Arial"/>
        </w:rPr>
        <w:t xml:space="preserve">Chart alt text in the presentation describes the sample numbers. Update it when you change the data.</w:t>
      </w:r>
    </w:p>
    <w:p>
      <w:pPr>
        <w:pStyle w:val="ListParagraph"/>
        <w:numPr>
          <w:ilvl w:val="0"/>
          <w:numId w:val="3"/>
        </w:numPr>
        <w:spacing w:after="80"/>
      </w:pPr>
      <w:r>
        <w:rPr>
          <w:rFonts w:ascii="Arial" w:cs="Arial" w:eastAsia="Arial" w:hAnsi="Arial"/>
        </w:rPr>
        <w:t xml:space="preserve">Placeholder logo and photo images must be replaced; their alt text is written to remind you.</w:t>
      </w:r>
    </w:p>
    <w:p>
      <w:pPr>
        <w:pStyle w:val="ListParagraph"/>
        <w:numPr>
          <w:ilvl w:val="0"/>
          <w:numId w:val="3"/>
        </w:numPr>
        <w:spacing w:after="80"/>
      </w:pPr>
      <w:r>
        <w:rPr>
          <w:rFonts w:ascii="Arial" w:cs="Arial" w:eastAsia="Arial" w:hAnsi="Arial"/>
        </w:rPr>
        <w:t xml:space="preserve">Templates are in English. For translated versions, set the language of the translated text (Review &gt; Language &gt; Set Proofing Language) so screen readers pronounce it correctly, and keep the same heading and table structure.</w:t>
      </w:r>
    </w:p>
    <w:p>
      <w:pPr>
        <w:pStyle w:val="ListParagraph"/>
        <w:numPr>
          <w:ilvl w:val="0"/>
          <w:numId w:val="3"/>
        </w:numPr>
        <w:spacing w:after="80"/>
      </w:pPr>
      <w:r>
        <w:rPr>
          <w:rFonts w:ascii="Arial" w:cs="Arial" w:eastAsia="Arial" w:hAnsi="Arial"/>
        </w:rPr>
        <w:t xml:space="preserve">Legal language in the Board agenda, attendance letter, and IEP or 504 letter is a starting point for counsel and special education leadership to review, not final wording.</w:t>
      </w:r>
    </w:p>
    <w:p>
      <w:pPr>
        <w:pStyle w:val="Heading2"/>
      </w:pPr>
      <w:r>
        <w:rPr>
          <w:rFonts w:ascii="Arial" w:cs="Arial" w:eastAsia="Arial" w:hAnsi="Arial"/>
        </w:rPr>
        <w:t xml:space="preserve">Maintaining the Bundle</w:t>
      </w:r>
    </w:p>
    <w:p>
      <w:pPr>
        <w:pStyle w:val="ListParagraph"/>
        <w:numPr>
          <w:ilvl w:val="0"/>
          <w:numId w:val="3"/>
        </w:numPr>
        <w:spacing w:after="80"/>
      </w:pPr>
      <w:r>
        <w:rPr>
          <w:rFonts w:ascii="Arial" w:cs="Arial" w:eastAsia="Arial" w:hAnsi="Arial"/>
        </w:rPr>
        <w:t xml:space="preserve">Keep the original bundle unchanged and make district copies in a separate folder.</w:t>
      </w:r>
    </w:p>
    <w:p>
      <w:pPr>
        <w:pStyle w:val="ListParagraph"/>
        <w:numPr>
          <w:ilvl w:val="0"/>
          <w:numId w:val="3"/>
        </w:numPr>
        <w:spacing w:after="80"/>
      </w:pPr>
      <w:r>
        <w:rPr>
          <w:rFonts w:ascii="Arial" w:cs="Arial" w:eastAsia="Arial" w:hAnsi="Arial"/>
        </w:rPr>
        <w:t xml:space="preserve">When you change a template, re-run Review &gt; Check Accessibility and the automated checker, update the version note in the footer, and re-test with a screen reader if the structure changed.</w:t>
      </w:r>
    </w:p>
    <w:p>
      <w:pPr>
        <w:pStyle w:val="ListParagraph"/>
        <w:numPr>
          <w:ilvl w:val="0"/>
          <w:numId w:val="3"/>
        </w:numPr>
        <w:spacing w:after="80"/>
      </w:pPr>
      <w:r>
        <w:rPr>
          <w:rFonts w:ascii="Arial" w:cs="Arial" w:eastAsia="Arial" w:hAnsi="Arial"/>
        </w:rPr>
        <w:t xml:space="preserve">Assign an owner (for example, the communications director or ADA coordinator) and review the bundle once a year, including the compliance dates above.</w:t>
      </w:r>
    </w:p>
    <w:p>
      <w:pPr>
        <w:pStyle w:val="ListParagraph"/>
        <w:numPr>
          <w:ilvl w:val="0"/>
          <w:numId w:val="3"/>
        </w:numPr>
        <w:spacing w:after="80"/>
      </w:pPr>
      <w:r>
        <w:rPr>
          <w:rFonts w:ascii="Arial" w:cs="Arial" w:eastAsia="Arial" w:hAnsi="Arial"/>
        </w:rPr>
        <w:t xml:space="preserve">Send feedback and requests for new templates to [Owner name and email].</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Start Here Guide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3"/>
    <w:lvlOverride w:ilvl="0">
      <w:startOverride w:val="1"/>
    </w:lvlOverride>
  </w:num>
  <w:num w:numId="3">
    <w:abstractNumId w:val="2"/>
    <w:lvlOverride w:ilvl="0">
      <w:startOverride w:val="1"/>
    </w:lvlOverride>
  </w:num>
  <w:num w:numId="4">
    <w:abstractNumId w:val="3"/>
    <w:lvlOverride w:ilvl="0">
      <w:startOverride w:val="1"/>
    </w:lvlOverride>
  </w:num>
  <w:num w:numId="5">
    <w:abstractNumId w:val="3"/>
    <w:lvlOverride w:ilvl="0">
      <w:startOverride w:val="1"/>
    </w:lvlOverride>
  </w:num>
  <w:num w:numId="6">
    <w:abstractNumId w:val="3"/>
    <w:lvlOverride w:ilvl="0">
      <w:startOverride w:val="1"/>
    </w:lvlOverride>
  </w:num>
  <w:num w:numId="7">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956D1E"/>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956D1E"/>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956D1E"/>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Michigan K-12 Accessible Template Bundle: Start Here Guide</dc:title>
  <dc:subject>Michigan K-12 Accessible Template Bundle: Start Here Guide</dc:subject>
  <dc:creator>Gwinn Area Community Schools / Michigan K-12 Accessible Template Bundle</dc:creator>
  <cp:keywords>accessible template, K-12, Michigan, WCAG 2.1 AA</cp:keywords>
  <dc:description>How to use, customize, test, and publish the accessible document templates in this bundle.</dc:description>
  <dc:language>en-US</dc:language>
  <cp:lastModifiedBy>Michigan K-12 Accessible Template Bundle</cp:lastModifiedBy>
  <cp:revision>1</cp:revision>
  <dcterms:created xsi:type="dcterms:W3CDTF">2026-09-10T23:11:37.369Z</dcterms:created>
  <dcterms:modified xsi:type="dcterms:W3CDTF">2026-09-10T23:11:37.369Z</dcterms:modified>
</cp:coreProperties>
</file>

<file path=docProps/custom.xml><?xml version="1.0" encoding="utf-8"?>
<Properties xmlns="http://schemas.openxmlformats.org/officeDocument/2006/custom-properties" xmlns:vt="http://schemas.openxmlformats.org/officeDocument/2006/docPropsVTypes"/>
</file>