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33" w:rsidRDefault="00153733" w:rsidP="00153733">
      <w:pPr>
        <w:autoSpaceDE w:val="0"/>
        <w:autoSpaceDN w:val="0"/>
        <w:adjustRightInd w:val="0"/>
        <w:spacing w:before="120" w:after="120"/>
        <w:jc w:val="right"/>
        <w:rPr>
          <w:rFonts w:ascii="Verdana" w:hAnsi="Verdana"/>
          <w:color w:val="000099"/>
          <w:sz w:val="28"/>
          <w:szCs w:val="28"/>
        </w:rPr>
      </w:pPr>
      <w:bookmarkStart w:id="0" w:name="_GoBack"/>
      <w:r>
        <w:rPr>
          <w:rFonts w:ascii="Verdana" w:hAnsi="Verdana"/>
          <w:noProof/>
          <w:color w:val="000099"/>
          <w:sz w:val="28"/>
          <w:szCs w:val="28"/>
        </w:rPr>
        <w:drawing>
          <wp:inline distT="0" distB="0" distL="0" distR="0">
            <wp:extent cx="1366345" cy="619125"/>
            <wp:effectExtent l="0" t="0" r="5715" b="0"/>
            <wp:docPr id="1" name="Picture 1" descr="C:\Users\BrunsellL\Desktop\MDE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sellL\Desktop\MDE 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53733" w:rsidRDefault="00153733" w:rsidP="00CB5EE5">
      <w:pPr>
        <w:autoSpaceDE w:val="0"/>
        <w:autoSpaceDN w:val="0"/>
        <w:adjustRightInd w:val="0"/>
        <w:spacing w:before="120" w:after="120"/>
        <w:rPr>
          <w:rFonts w:ascii="Verdana" w:hAnsi="Verdana"/>
          <w:color w:val="000099"/>
          <w:sz w:val="28"/>
          <w:szCs w:val="28"/>
        </w:rPr>
      </w:pPr>
    </w:p>
    <w:p w:rsidR="00153733" w:rsidRPr="00153733" w:rsidRDefault="00153733" w:rsidP="00CB5EE5">
      <w:pPr>
        <w:autoSpaceDE w:val="0"/>
        <w:autoSpaceDN w:val="0"/>
        <w:adjustRightInd w:val="0"/>
        <w:spacing w:before="120" w:after="120"/>
        <w:rPr>
          <w:rFonts w:ascii="Verdana" w:hAnsi="Verdana" w:cs="NewCenturySchlbk-Roman"/>
          <w:b/>
          <w:sz w:val="28"/>
          <w:szCs w:val="28"/>
        </w:rPr>
      </w:pPr>
      <w:r w:rsidRPr="00153733">
        <w:rPr>
          <w:rFonts w:ascii="Verdana" w:hAnsi="Verdana"/>
          <w:color w:val="000099"/>
          <w:sz w:val="28"/>
          <w:szCs w:val="28"/>
        </w:rPr>
        <w:t>2014 Consolidated Appropriations Act, MV-Title I Coordination</w:t>
      </w:r>
    </w:p>
    <w:p w:rsidR="00153733" w:rsidRDefault="00153733" w:rsidP="00CB5EE5">
      <w:pPr>
        <w:autoSpaceDE w:val="0"/>
        <w:autoSpaceDN w:val="0"/>
        <w:adjustRightInd w:val="0"/>
        <w:spacing w:before="120" w:after="120"/>
        <w:rPr>
          <w:rFonts w:ascii="NewCenturySchlbk-Roman" w:hAnsi="NewCenturySchlbk-Roman" w:cs="NewCenturySchlbk-Roman"/>
          <w:b/>
          <w:sz w:val="28"/>
          <w:szCs w:val="24"/>
        </w:rPr>
      </w:pPr>
    </w:p>
    <w:p w:rsidR="00153733" w:rsidRDefault="00153733" w:rsidP="00CB5EE5">
      <w:pPr>
        <w:autoSpaceDE w:val="0"/>
        <w:autoSpaceDN w:val="0"/>
        <w:adjustRightInd w:val="0"/>
        <w:spacing w:before="120" w:after="120"/>
        <w:rPr>
          <w:rFonts w:ascii="NewCenturySchlbk-Roman" w:hAnsi="NewCenturySchlbk-Roman" w:cs="NewCenturySchlbk-Roman"/>
          <w:b/>
          <w:sz w:val="28"/>
          <w:szCs w:val="24"/>
        </w:rPr>
      </w:pPr>
    </w:p>
    <w:p w:rsidR="00CB5EE5" w:rsidRPr="00CB5EE5" w:rsidRDefault="00CB5EE5" w:rsidP="00CB5EE5">
      <w:pPr>
        <w:autoSpaceDE w:val="0"/>
        <w:autoSpaceDN w:val="0"/>
        <w:adjustRightInd w:val="0"/>
        <w:spacing w:before="120" w:after="120"/>
        <w:rPr>
          <w:rFonts w:ascii="NewCenturySchlbk-Roman" w:hAnsi="NewCenturySchlbk-Roman" w:cs="NewCenturySchlbk-Roman"/>
          <w:b/>
          <w:sz w:val="28"/>
          <w:szCs w:val="24"/>
        </w:rPr>
      </w:pPr>
      <w:r w:rsidRPr="00CB5EE5">
        <w:rPr>
          <w:rFonts w:ascii="NewCenturySchlbk-Roman" w:hAnsi="NewCenturySchlbk-Roman" w:cs="NewCenturySchlbk-Roman"/>
          <w:b/>
          <w:sz w:val="28"/>
          <w:szCs w:val="24"/>
        </w:rPr>
        <w:t>Consolidated Appropriations Act, 2014</w:t>
      </w:r>
    </w:p>
    <w:p w:rsidR="00CB5EE5" w:rsidRPr="00CB5EE5" w:rsidRDefault="00781F22" w:rsidP="00CB5EE5">
      <w:pPr>
        <w:autoSpaceDE w:val="0"/>
        <w:autoSpaceDN w:val="0"/>
        <w:adjustRightInd w:val="0"/>
        <w:spacing w:before="120" w:after="120"/>
        <w:rPr>
          <w:rFonts w:ascii="NewCenturySchlbk-Roman" w:hAnsi="NewCenturySchlbk-Roman" w:cs="NewCenturySchlbk-Roman"/>
          <w:b/>
          <w:sz w:val="24"/>
          <w:szCs w:val="24"/>
        </w:rPr>
      </w:pPr>
      <w:r w:rsidRPr="00153733">
        <w:rPr>
          <w:rFonts w:ascii="NewCenturySchlbk-Roman" w:hAnsi="NewCenturySchlbk-Roman" w:cs="NewCenturySchlbk-Roman"/>
          <w:b/>
          <w:sz w:val="24"/>
          <w:szCs w:val="24"/>
        </w:rPr>
        <w:t xml:space="preserve">DIVISION H, </w:t>
      </w:r>
      <w:r w:rsidR="00CB5EE5" w:rsidRPr="00153733">
        <w:rPr>
          <w:rFonts w:ascii="NewCenturySchlbk-Roman" w:hAnsi="NewCenturySchlbk-Roman" w:cs="NewCenturySchlbk-Roman"/>
          <w:b/>
          <w:sz w:val="24"/>
          <w:szCs w:val="24"/>
        </w:rPr>
        <w:t>TITLE III</w:t>
      </w:r>
    </w:p>
    <w:p w:rsidR="00CB5EE5" w:rsidRPr="00CB5EE5" w:rsidRDefault="00CB5EE5" w:rsidP="00CB5EE5">
      <w:pPr>
        <w:autoSpaceDE w:val="0"/>
        <w:autoSpaceDN w:val="0"/>
        <w:adjustRightInd w:val="0"/>
        <w:spacing w:before="120" w:after="120"/>
        <w:rPr>
          <w:rFonts w:ascii="NewCenturySchlbk-Roman" w:hAnsi="NewCenturySchlbk-Roman" w:cs="NewCenturySchlbk-Roman"/>
          <w:b/>
          <w:sz w:val="24"/>
          <w:szCs w:val="24"/>
        </w:rPr>
      </w:pPr>
      <w:r w:rsidRPr="00CB5EE5">
        <w:rPr>
          <w:rFonts w:ascii="NewCenturySchlbk-Roman" w:hAnsi="NewCenturySchlbk-Roman" w:cs="NewCenturySchlbk-Roman"/>
          <w:b/>
          <w:sz w:val="24"/>
          <w:szCs w:val="24"/>
        </w:rPr>
        <w:t>DEPARTMENT OF EDUCATION</w:t>
      </w:r>
    </w:p>
    <w:p w:rsidR="00CB5EE5" w:rsidRPr="00CB5EE5" w:rsidRDefault="00CB5EE5" w:rsidP="00CB5EE5">
      <w:pPr>
        <w:spacing w:before="120" w:after="120"/>
        <w:rPr>
          <w:rFonts w:ascii="NewCenturySchlbk-Roman" w:hAnsi="NewCenturySchlbk-Roman" w:cs="NewCenturySchlbk-Roman"/>
          <w:b/>
          <w:sz w:val="24"/>
          <w:szCs w:val="24"/>
        </w:rPr>
      </w:pPr>
      <w:r w:rsidRPr="00CB5EE5">
        <w:rPr>
          <w:rFonts w:ascii="NewCenturySchlbk-Roman" w:hAnsi="NewCenturySchlbk-Roman" w:cs="NewCenturySchlbk-Roman"/>
          <w:b/>
          <w:sz w:val="24"/>
          <w:szCs w:val="24"/>
        </w:rPr>
        <w:t>EDUCATION FOR THE DISADVANTAGED</w:t>
      </w:r>
    </w:p>
    <w:p w:rsidR="00CB5EE5" w:rsidRPr="00CB5EE5" w:rsidRDefault="00CB5EE5" w:rsidP="00CB5EE5">
      <w:pPr>
        <w:spacing w:before="120" w:after="120"/>
        <w:rPr>
          <w:rFonts w:ascii="NewCenturySchlbk-Roman" w:hAnsi="NewCenturySchlbk-Roman" w:cs="NewCenturySchlbk-Roman"/>
          <w:sz w:val="24"/>
          <w:szCs w:val="24"/>
        </w:rPr>
      </w:pPr>
    </w:p>
    <w:p w:rsidR="00CB5EE5" w:rsidRPr="00CB5EE5" w:rsidRDefault="00CB5EE5" w:rsidP="00CB5EE5">
      <w:pPr>
        <w:autoSpaceDE w:val="0"/>
        <w:autoSpaceDN w:val="0"/>
        <w:adjustRightInd w:val="0"/>
        <w:spacing w:before="120" w:after="120"/>
        <w:rPr>
          <w:rFonts w:ascii="NewCenturySchlbk-Roman" w:hAnsi="NewCenturySchlbk-Roman" w:cs="NewCenturySchlbk-Roman"/>
          <w:sz w:val="24"/>
          <w:szCs w:val="24"/>
        </w:rPr>
      </w:pPr>
      <w:r w:rsidRPr="00CB5EE5">
        <w:rPr>
          <w:rFonts w:ascii="NewCenturySchlbk-Italic" w:hAnsi="NewCenturySchlbk-Italic" w:cs="NewCenturySchlbk-Italic"/>
          <w:i/>
          <w:iCs/>
          <w:sz w:val="24"/>
          <w:szCs w:val="24"/>
        </w:rPr>
        <w:t>Provided further</w:t>
      </w:r>
      <w:r>
        <w:rPr>
          <w:rFonts w:ascii="NewCenturySchlbk-Roman" w:hAnsi="NewCenturySchlbk-Roman" w:cs="NewCenturySchlbk-Roman"/>
          <w:sz w:val="24"/>
          <w:szCs w:val="24"/>
        </w:rPr>
        <w:t xml:space="preserve">, That funds available </w:t>
      </w:r>
      <w:r w:rsidRPr="00CB5EE5">
        <w:rPr>
          <w:rFonts w:ascii="NewCenturySchlbk-Roman" w:hAnsi="NewCenturySchlbk-Roman" w:cs="NewCenturySchlbk-Roman"/>
          <w:sz w:val="24"/>
          <w:szCs w:val="24"/>
        </w:rPr>
        <w:t>under sections 1124, 1124A,</w:t>
      </w:r>
      <w:r>
        <w:rPr>
          <w:rFonts w:ascii="NewCenturySchlbk-Roman" w:hAnsi="NewCenturySchlbk-Roman" w:cs="NewCenturySchlbk-Roman"/>
          <w:sz w:val="24"/>
          <w:szCs w:val="24"/>
        </w:rPr>
        <w:t xml:space="preserve"> 1125 and 1125A of the ESEA </w:t>
      </w:r>
      <w:proofErr w:type="spellStart"/>
      <w:r>
        <w:rPr>
          <w:rFonts w:ascii="NewCenturySchlbk-Roman" w:hAnsi="NewCenturySchlbk-Roman" w:cs="NewCenturySchlbk-Roman"/>
          <w:sz w:val="24"/>
          <w:szCs w:val="24"/>
        </w:rPr>
        <w:t>may</w:t>
      </w:r>
      <w:r w:rsidRPr="00CB5EE5">
        <w:rPr>
          <w:rFonts w:ascii="NewCenturySchlbk-Roman" w:hAnsi="NewCenturySchlbk-Roman" w:cs="NewCenturySchlbk-Roman"/>
          <w:sz w:val="24"/>
          <w:szCs w:val="24"/>
        </w:rPr>
        <w:t>be</w:t>
      </w:r>
      <w:proofErr w:type="spellEnd"/>
      <w:r w:rsidRPr="00CB5EE5">
        <w:rPr>
          <w:rFonts w:ascii="NewCenturySchlbk-Roman" w:hAnsi="NewCenturySchlbk-Roman" w:cs="NewCenturySchlbk-Roman"/>
          <w:sz w:val="24"/>
          <w:szCs w:val="24"/>
        </w:rPr>
        <w:t xml:space="preserve"> used to provide homeless ch</w:t>
      </w:r>
      <w:r>
        <w:rPr>
          <w:rFonts w:ascii="NewCenturySchlbk-Roman" w:hAnsi="NewCenturySchlbk-Roman" w:cs="NewCenturySchlbk-Roman"/>
          <w:sz w:val="24"/>
          <w:szCs w:val="24"/>
        </w:rPr>
        <w:t xml:space="preserve">ildren and youths with services </w:t>
      </w:r>
      <w:r w:rsidRPr="00CB5EE5">
        <w:rPr>
          <w:rFonts w:ascii="NewCenturySchlbk-Roman" w:hAnsi="NewCenturySchlbk-Roman" w:cs="NewCenturySchlbk-Roman"/>
          <w:sz w:val="24"/>
          <w:szCs w:val="24"/>
        </w:rPr>
        <w:t>not ordinarily provided to other</w:t>
      </w:r>
      <w:r>
        <w:rPr>
          <w:rFonts w:ascii="NewCenturySchlbk-Roman" w:hAnsi="NewCenturySchlbk-Roman" w:cs="NewCenturySchlbk-Roman"/>
          <w:sz w:val="24"/>
          <w:szCs w:val="24"/>
        </w:rPr>
        <w:t xml:space="preserve"> students under those sections, </w:t>
      </w:r>
      <w:r w:rsidRPr="00CB5EE5">
        <w:rPr>
          <w:rFonts w:ascii="NewCenturySchlbk-Roman" w:hAnsi="NewCenturySchlbk-Roman" w:cs="NewCenturySchlbk-Roman"/>
          <w:sz w:val="24"/>
          <w:szCs w:val="24"/>
        </w:rPr>
        <w:t>including supporting the liaison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designated pursuant to section </w:t>
      </w:r>
      <w:r w:rsidRPr="00CB5EE5">
        <w:rPr>
          <w:rFonts w:ascii="NewCenturySchlbk-Roman" w:hAnsi="NewCenturySchlbk-Roman" w:cs="NewCenturySchlbk-Roman"/>
          <w:sz w:val="24"/>
          <w:szCs w:val="24"/>
        </w:rPr>
        <w:t>722(g</w:t>
      </w:r>
      <w:proofErr w:type="gramStart"/>
      <w:r w:rsidRPr="00CB5EE5">
        <w:rPr>
          <w:rFonts w:ascii="NewCenturySchlbk-Roman" w:hAnsi="NewCenturySchlbk-Roman" w:cs="NewCenturySchlbk-Roman"/>
          <w:sz w:val="24"/>
          <w:szCs w:val="24"/>
        </w:rPr>
        <w:t>)(</w:t>
      </w:r>
      <w:proofErr w:type="gramEnd"/>
      <w:r w:rsidRPr="00CB5EE5">
        <w:rPr>
          <w:rFonts w:ascii="NewCenturySchlbk-Roman" w:hAnsi="NewCenturySchlbk-Roman" w:cs="NewCenturySchlbk-Roman"/>
          <w:sz w:val="24"/>
          <w:szCs w:val="24"/>
        </w:rPr>
        <w:t>1)(J)(ii) of the McKinney</w:t>
      </w:r>
      <w:r>
        <w:rPr>
          <w:rFonts w:ascii="NewCenturySchlbk-Roman" w:hAnsi="NewCenturySchlbk-Roman" w:cs="NewCenturySchlbk-Roman"/>
          <w:sz w:val="24"/>
          <w:szCs w:val="24"/>
        </w:rPr>
        <w:t xml:space="preserve">-Vento Homeless Assistance Act, </w:t>
      </w:r>
      <w:r w:rsidRPr="00CB5EE5">
        <w:rPr>
          <w:rFonts w:ascii="NewCenturySchlbk-Roman" w:hAnsi="NewCenturySchlbk-Roman" w:cs="NewCenturySchlbk-Roman"/>
          <w:sz w:val="24"/>
          <w:szCs w:val="24"/>
        </w:rPr>
        <w:t>and providing transportation pursua</w:t>
      </w:r>
      <w:r>
        <w:rPr>
          <w:rFonts w:ascii="NewCenturySchlbk-Roman" w:hAnsi="NewCenturySchlbk-Roman" w:cs="NewCenturySchlbk-Roman"/>
          <w:sz w:val="24"/>
          <w:szCs w:val="24"/>
        </w:rPr>
        <w:t xml:space="preserve">nt to section 722(g)(1)(J)(iii) </w:t>
      </w:r>
      <w:r w:rsidRPr="00CB5EE5">
        <w:rPr>
          <w:rFonts w:ascii="NewCenturySchlbk-Roman" w:hAnsi="NewCenturySchlbk-Roman" w:cs="NewCenturySchlbk-Roman"/>
          <w:sz w:val="24"/>
          <w:szCs w:val="24"/>
        </w:rPr>
        <w:t>of such Act</w:t>
      </w:r>
      <w:r>
        <w:rPr>
          <w:rFonts w:ascii="NewCenturySchlbk-Roman" w:hAnsi="NewCenturySchlbk-Roman" w:cs="NewCenturySchlbk-Roman"/>
          <w:sz w:val="24"/>
          <w:szCs w:val="24"/>
        </w:rPr>
        <w:t>…</w:t>
      </w:r>
    </w:p>
    <w:p w:rsidR="00CB5EE5" w:rsidRPr="00CB5EE5" w:rsidRDefault="00CB5EE5" w:rsidP="00CB5EE5">
      <w:pPr>
        <w:spacing w:before="120" w:after="120"/>
        <w:rPr>
          <w:rFonts w:ascii="NewCenturySchlbk-Roman" w:hAnsi="NewCenturySchlbk-Roman" w:cs="NewCenturySchlbk-Roman"/>
          <w:sz w:val="24"/>
          <w:szCs w:val="24"/>
        </w:rPr>
      </w:pPr>
    </w:p>
    <w:p w:rsidR="00CB5EE5" w:rsidRPr="005B5EC9" w:rsidRDefault="00CB5EE5" w:rsidP="00CB5EE5">
      <w:pPr>
        <w:autoSpaceDE w:val="0"/>
        <w:autoSpaceDN w:val="0"/>
        <w:adjustRightInd w:val="0"/>
        <w:spacing w:before="120" w:after="120"/>
        <w:rPr>
          <w:rFonts w:ascii="NewCenturySchlbk-Roman" w:hAnsi="NewCenturySchlbk-Roman" w:cs="NewCenturySchlbk-Roman"/>
          <w:b/>
          <w:sz w:val="24"/>
          <w:szCs w:val="24"/>
        </w:rPr>
      </w:pPr>
      <w:r w:rsidRPr="005B5EC9">
        <w:rPr>
          <w:rFonts w:ascii="NewCenturySchlbk-Roman" w:hAnsi="NewCenturySchlbk-Roman" w:cs="NewCenturySchlbk-Roman"/>
          <w:b/>
          <w:sz w:val="24"/>
          <w:szCs w:val="24"/>
        </w:rPr>
        <w:t>SCHOOL IMPROVEMENT PROGRAMS</w:t>
      </w:r>
    </w:p>
    <w:p w:rsidR="00CB5EE5" w:rsidRPr="00CB5EE5" w:rsidRDefault="00CB5EE5" w:rsidP="00CB5EE5">
      <w:pPr>
        <w:autoSpaceDE w:val="0"/>
        <w:autoSpaceDN w:val="0"/>
        <w:adjustRightInd w:val="0"/>
        <w:spacing w:before="120" w:after="120"/>
        <w:rPr>
          <w:rFonts w:ascii="NewCenturySchlbk-Roman" w:hAnsi="NewCenturySchlbk-Roman" w:cs="NewCenturySchlbk-Roman"/>
          <w:sz w:val="24"/>
          <w:szCs w:val="24"/>
        </w:rPr>
      </w:pPr>
      <w:r w:rsidRPr="00CB5EE5">
        <w:rPr>
          <w:rFonts w:ascii="NewCenturySchlbk-Roman" w:hAnsi="NewCenturySchlbk-Roman" w:cs="NewCenturySchlbk-Roman"/>
          <w:sz w:val="24"/>
          <w:szCs w:val="24"/>
        </w:rPr>
        <w:t>For carrying out school impro</w:t>
      </w:r>
      <w:r>
        <w:rPr>
          <w:rFonts w:ascii="NewCenturySchlbk-Roman" w:hAnsi="NewCenturySchlbk-Roman" w:cs="NewCenturySchlbk-Roman"/>
          <w:sz w:val="24"/>
          <w:szCs w:val="24"/>
        </w:rPr>
        <w:t xml:space="preserve">vement activities authorized by </w:t>
      </w:r>
      <w:r w:rsidRPr="00CB5EE5">
        <w:rPr>
          <w:rFonts w:ascii="NewCenturySchlbk-Roman" w:hAnsi="NewCenturySchlbk-Roman" w:cs="NewCenturySchlbk-Roman"/>
          <w:sz w:val="24"/>
          <w:szCs w:val="24"/>
        </w:rPr>
        <w:t xml:space="preserve">parts A and B of title II, part </w:t>
      </w:r>
      <w:r>
        <w:rPr>
          <w:rFonts w:ascii="NewCenturySchlbk-Roman" w:hAnsi="NewCenturySchlbk-Roman" w:cs="NewCenturySchlbk-Roman"/>
          <w:sz w:val="24"/>
          <w:szCs w:val="24"/>
        </w:rPr>
        <w:t xml:space="preserve">B of title IV, parts A and B of </w:t>
      </w:r>
      <w:r w:rsidRPr="00CB5EE5">
        <w:rPr>
          <w:rFonts w:ascii="NewCenturySchlbk-Roman" w:hAnsi="NewCenturySchlbk-Roman" w:cs="NewCenturySchlbk-Roman"/>
          <w:sz w:val="24"/>
          <w:szCs w:val="24"/>
        </w:rPr>
        <w:t>title VI, and parts B and C of title</w:t>
      </w:r>
      <w:r>
        <w:rPr>
          <w:rFonts w:ascii="NewCenturySchlbk-Roman" w:hAnsi="NewCenturySchlbk-Roman" w:cs="NewCenturySchlbk-Roman"/>
          <w:sz w:val="24"/>
          <w:szCs w:val="24"/>
        </w:rPr>
        <w:t xml:space="preserve"> VII of the ESEA; the McKinney- </w:t>
      </w:r>
      <w:r w:rsidRPr="00CB5EE5">
        <w:rPr>
          <w:rFonts w:ascii="NewCenturySchlbk-Roman" w:hAnsi="NewCenturySchlbk-Roman" w:cs="NewCenturySchlbk-Roman"/>
          <w:sz w:val="24"/>
          <w:szCs w:val="24"/>
        </w:rPr>
        <w:t>Vento Homeless Assistance Act;</w:t>
      </w:r>
      <w:r>
        <w:rPr>
          <w:rFonts w:ascii="NewCenturySchlbk-Roman" w:hAnsi="NewCenturySchlbk-Roman" w:cs="NewCenturySchlbk-Roman"/>
          <w:sz w:val="24"/>
          <w:szCs w:val="24"/>
        </w:rPr>
        <w:t xml:space="preserve"> section 203 of the Educational </w:t>
      </w:r>
      <w:r w:rsidRPr="00CB5EE5">
        <w:rPr>
          <w:rFonts w:ascii="NewCenturySchlbk-Roman" w:hAnsi="NewCenturySchlbk-Roman" w:cs="NewCenturySchlbk-Roman"/>
          <w:sz w:val="24"/>
          <w:szCs w:val="24"/>
        </w:rPr>
        <w:t xml:space="preserve">Technical Assistance Act of 2002; </w:t>
      </w:r>
      <w:r>
        <w:rPr>
          <w:rFonts w:ascii="NewCenturySchlbk-Roman" w:hAnsi="NewCenturySchlbk-Roman" w:cs="NewCenturySchlbk-Roman"/>
          <w:sz w:val="24"/>
          <w:szCs w:val="24"/>
        </w:rPr>
        <w:t xml:space="preserve">the Compact of Free Association </w:t>
      </w:r>
      <w:r w:rsidRPr="00CB5EE5">
        <w:rPr>
          <w:rFonts w:ascii="NewCenturySchlbk-Roman" w:hAnsi="NewCenturySchlbk-Roman" w:cs="NewCenturySchlbk-Roman"/>
          <w:sz w:val="24"/>
          <w:szCs w:val="24"/>
        </w:rPr>
        <w:t>Amendments Act of 2003; an</w:t>
      </w:r>
      <w:r>
        <w:rPr>
          <w:rFonts w:ascii="NewCenturySchlbk-Roman" w:hAnsi="NewCenturySchlbk-Roman" w:cs="NewCenturySchlbk-Roman"/>
          <w:sz w:val="24"/>
          <w:szCs w:val="24"/>
        </w:rPr>
        <w:t xml:space="preserve">d the Civil Rights Act of 1964, </w:t>
      </w:r>
      <w:r w:rsidRPr="00CB5EE5">
        <w:rPr>
          <w:rFonts w:ascii="NewCenturySchlbk-Roman" w:hAnsi="NewCenturySchlbk-Roman" w:cs="NewCenturySchlbk-Roman"/>
          <w:sz w:val="24"/>
          <w:szCs w:val="24"/>
        </w:rPr>
        <w:t>$4,397,391,000, of which $2,580,35</w:t>
      </w:r>
      <w:r>
        <w:rPr>
          <w:rFonts w:ascii="NewCenturySchlbk-Roman" w:hAnsi="NewCenturySchlbk-Roman" w:cs="NewCenturySchlbk-Roman"/>
          <w:sz w:val="24"/>
          <w:szCs w:val="24"/>
        </w:rPr>
        <w:t xml:space="preserve">8,000 shall become available on </w:t>
      </w:r>
      <w:r w:rsidRPr="00CB5EE5">
        <w:rPr>
          <w:rFonts w:ascii="NewCenturySchlbk-Roman" w:hAnsi="NewCenturySchlbk-Roman" w:cs="NewCenturySchlbk-Roman"/>
          <w:sz w:val="24"/>
          <w:szCs w:val="24"/>
        </w:rPr>
        <w:t>July 1, 2014, and remain availa</w:t>
      </w:r>
      <w:r>
        <w:rPr>
          <w:rFonts w:ascii="NewCenturySchlbk-Roman" w:hAnsi="NewCenturySchlbk-Roman" w:cs="NewCenturySchlbk-Roman"/>
          <w:sz w:val="24"/>
          <w:szCs w:val="24"/>
        </w:rPr>
        <w:t xml:space="preserve">ble through September 30, 2015, </w:t>
      </w:r>
      <w:r w:rsidRPr="00CB5EE5">
        <w:rPr>
          <w:rFonts w:ascii="NewCenturySchlbk-Roman" w:hAnsi="NewCenturySchlbk-Roman" w:cs="NewCenturySchlbk-Roman"/>
          <w:sz w:val="24"/>
          <w:szCs w:val="24"/>
        </w:rPr>
        <w:t>and of which $1,681,441,000 sh</w:t>
      </w:r>
      <w:r>
        <w:rPr>
          <w:rFonts w:ascii="NewCenturySchlbk-Roman" w:hAnsi="NewCenturySchlbk-Roman" w:cs="NewCenturySchlbk-Roman"/>
          <w:sz w:val="24"/>
          <w:szCs w:val="24"/>
        </w:rPr>
        <w:t xml:space="preserve">all become available on October </w:t>
      </w:r>
      <w:r w:rsidRPr="00CB5EE5">
        <w:rPr>
          <w:rFonts w:ascii="NewCenturySchlbk-Roman" w:hAnsi="NewCenturySchlbk-Roman" w:cs="NewCenturySchlbk-Roman"/>
          <w:sz w:val="24"/>
          <w:szCs w:val="24"/>
        </w:rPr>
        <w:t>1, 2014, and shall remain availa</w:t>
      </w:r>
      <w:r>
        <w:rPr>
          <w:rFonts w:ascii="NewCenturySchlbk-Roman" w:hAnsi="NewCenturySchlbk-Roman" w:cs="NewCenturySchlbk-Roman"/>
          <w:sz w:val="24"/>
          <w:szCs w:val="24"/>
        </w:rPr>
        <w:t xml:space="preserve">ble through September 30, 2015, </w:t>
      </w:r>
      <w:r w:rsidRPr="00CB5EE5">
        <w:rPr>
          <w:rFonts w:ascii="NewCenturySchlbk-Roman" w:hAnsi="NewCenturySchlbk-Roman" w:cs="NewCenturySchlbk-Roman"/>
          <w:sz w:val="24"/>
          <w:szCs w:val="24"/>
        </w:rPr>
        <w:t>for academic year 2014–2015</w:t>
      </w:r>
      <w:r>
        <w:rPr>
          <w:rFonts w:ascii="NewCenturySchlbk-Roman" w:hAnsi="NewCenturySchlbk-Roman" w:cs="NewCenturySchlbk-Roman"/>
          <w:sz w:val="24"/>
          <w:szCs w:val="24"/>
        </w:rPr>
        <w:t>…</w:t>
      </w:r>
    </w:p>
    <w:p w:rsidR="00CB5EE5" w:rsidRPr="00CB5EE5" w:rsidRDefault="00CB5EE5" w:rsidP="00CB5EE5">
      <w:pPr>
        <w:spacing w:before="120" w:after="120"/>
        <w:rPr>
          <w:rFonts w:ascii="NewCenturySchlbk-Roman" w:hAnsi="NewCenturySchlbk-Roman" w:cs="NewCenturySchlbk-Roman"/>
          <w:sz w:val="24"/>
          <w:szCs w:val="24"/>
        </w:rPr>
      </w:pPr>
    </w:p>
    <w:p w:rsidR="00CB5EE5" w:rsidRPr="00CB5EE5" w:rsidRDefault="00CB5EE5" w:rsidP="00CB5EE5">
      <w:pPr>
        <w:spacing w:before="120" w:after="120"/>
        <w:rPr>
          <w:sz w:val="24"/>
          <w:szCs w:val="24"/>
        </w:rPr>
      </w:pPr>
    </w:p>
    <w:p w:rsidR="00CB5EE5" w:rsidRPr="00CB5EE5" w:rsidRDefault="00CB5EE5">
      <w:pPr>
        <w:spacing w:before="120" w:after="120"/>
        <w:rPr>
          <w:sz w:val="24"/>
          <w:szCs w:val="24"/>
        </w:rPr>
      </w:pPr>
    </w:p>
    <w:sectPr w:rsidR="00CB5EE5" w:rsidRPr="00CB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E5"/>
    <w:rsid w:val="00153733"/>
    <w:rsid w:val="002D2B90"/>
    <w:rsid w:val="005B5EC9"/>
    <w:rsid w:val="006D663D"/>
    <w:rsid w:val="00781F22"/>
    <w:rsid w:val="00C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>State of Michigan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Kies-Lowe, Pam (MDE)</dc:creator>
  <cp:lastModifiedBy>Brunsell, Leeanna (MDE)</cp:lastModifiedBy>
  <cp:revision>3</cp:revision>
  <dcterms:created xsi:type="dcterms:W3CDTF">2014-04-24T20:49:00Z</dcterms:created>
  <dcterms:modified xsi:type="dcterms:W3CDTF">2014-04-25T16:25:00Z</dcterms:modified>
</cp:coreProperties>
</file>